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p w:rsidR="00061988" w:rsidRPr="009A000C" w:rsidRDefault="00E45899" w:rsidP="009A000C">
            <w:pPr>
              <w:rPr>
                <w:rFonts w:ascii="Arial (W1)" w:hAnsi="Arial (W1)"/>
                <w:b/>
                <w:bCs/>
                <w:noProof w:val="0"/>
                <w:sz w:val="28"/>
                <w:szCs w:val="28"/>
              </w:rPr>
            </w:pPr>
            <w:r w:rsidRPr="009A000C">
              <w:rPr>
                <w:rFonts w:hint="cs"/>
                <w:b/>
                <w:bCs/>
                <w:noProof w:val="0"/>
                <w:sz w:val="28"/>
                <w:rtl/>
              </w:rPr>
              <w:t>תובע</w:t>
            </w:r>
            <w:r w:rsidR="009A000C" w:rsidRPr="009A000C">
              <w:rPr>
                <w:rFonts w:hint="cs"/>
                <w:b/>
                <w:bCs/>
                <w:rtl/>
              </w:rPr>
              <w:t>ת</w:t>
            </w:r>
            <w:r w:rsidR="00861E88">
              <w:rPr>
                <w:rFonts w:ascii="Arial (W1)" w:hAnsi="Arial (W1)" w:hint="cs"/>
                <w:b/>
                <w:bCs/>
                <w:noProof w:val="0"/>
                <w:sz w:val="28"/>
                <w:szCs w:val="28"/>
                <w:rtl/>
              </w:rPr>
              <w:t>:</w:t>
            </w:r>
          </w:p>
        </w:tc>
        <w:tc>
          <w:tcPr>
            <w:tcW w:w="5571" w:type="dxa"/>
          </w:tcPr>
          <w:p w:rsidR="009A000C" w:rsidRPr="00DB2FC0" w:rsidRDefault="00734D81">
            <w:pPr>
              <w:divId w:val="2009168858"/>
              <w:rPr>
                <w:rFonts w:ascii="Arial" w:hAnsi="Arial"/>
                <w:b/>
                <w:bCs/>
                <w:noProof w:val="0"/>
              </w:rPr>
            </w:pPr>
            <w:r>
              <w:rPr>
                <w:rFonts w:hint="cs"/>
                <w:b/>
                <w:bCs/>
                <w:noProof w:val="0"/>
                <w:sz w:val="28"/>
                <w:rtl/>
              </w:rPr>
              <w:t>פלונית</w:t>
            </w:r>
            <w:r w:rsidR="009A000C" w:rsidRPr="00DB2FC0">
              <w:rPr>
                <w:b/>
                <w:bCs/>
                <w:noProof w:val="0"/>
                <w:rtl/>
              </w:rPr>
              <w:t xml:space="preserve"> </w:t>
            </w:r>
          </w:p>
          <w:p w:rsidR="006816EC" w:rsidRDefault="009A000C">
            <w:pPr>
              <w:rPr>
                <w:rFonts w:ascii="Arial (W1)" w:hAnsi="Arial (W1)"/>
                <w:b/>
                <w:bCs/>
                <w:noProof w:val="0"/>
                <w:sz w:val="28"/>
                <w:szCs w:val="28"/>
              </w:rPr>
            </w:pPr>
            <w:r w:rsidRPr="00DB2FC0">
              <w:rPr>
                <w:rFonts w:ascii="Arial" w:hAnsi="Arial"/>
                <w:b/>
                <w:bCs/>
                <w:noProof w:val="0"/>
                <w:rtl/>
              </w:rPr>
              <w:t>ע"י ב"כ עוה"ד</w:t>
            </w:r>
            <w:r w:rsidRPr="00DB2FC0">
              <w:rPr>
                <w:rFonts w:ascii="Arial (W1)" w:hAnsi="Arial (W1)"/>
                <w:b/>
                <w:bCs/>
                <w:noProof w:val="0"/>
                <w:rtl/>
              </w:rPr>
              <w:t xml:space="preserve"> דניאל ישראלי ו/או שירה ישראלי טדגי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8B5745" w:rsidP="009A000C">
            <w:pPr>
              <w:rPr>
                <w:rFonts w:ascii="Arial (W1)" w:hAnsi="Arial (W1)"/>
                <w:b/>
                <w:bCs/>
                <w:noProof w:val="0"/>
                <w:sz w:val="28"/>
                <w:szCs w:val="28"/>
              </w:rPr>
            </w:pPr>
            <w:sdt>
              <w:sdtPr>
                <w:rPr>
                  <w:rFonts w:hint="cs"/>
                  <w:rtl/>
                </w:rPr>
                <w:alias w:val="1184"/>
                <w:tag w:val="1184"/>
                <w:id w:val="-910234160"/>
                <w:text w:multiLine="1"/>
              </w:sdtPr>
              <w:sdtEndPr/>
              <w:sdtContent>
                <w:r w:rsidR="00861E88">
                  <w:rPr>
                    <w:rFonts w:hint="cs"/>
                    <w:b/>
                    <w:bCs/>
                    <w:noProof w:val="0"/>
                    <w:sz w:val="28"/>
                    <w:rtl/>
                  </w:rPr>
                  <w:t>נתבע:</w:t>
                </w:r>
              </w:sdtContent>
            </w:sdt>
          </w:p>
        </w:tc>
        <w:tc>
          <w:tcPr>
            <w:tcW w:w="5571" w:type="dxa"/>
          </w:tcPr>
          <w:p w:rsidR="009A000C" w:rsidRDefault="00734D81">
            <w:pPr>
              <w:divId w:val="227542541"/>
            </w:pPr>
            <w:r>
              <w:rPr>
                <w:rFonts w:hint="cs"/>
                <w:b/>
                <w:bCs/>
                <w:noProof w:val="0"/>
                <w:sz w:val="28"/>
                <w:rtl/>
              </w:rPr>
              <w:t>פלוני</w:t>
            </w:r>
            <w:r w:rsidR="009A000C">
              <w:rPr>
                <w:rtl/>
              </w:rPr>
              <w:t xml:space="preserve"> </w:t>
            </w:r>
          </w:p>
          <w:p w:rsidR="00861E88" w:rsidRDefault="009A000C" w:rsidP="00861E88">
            <w:pPr>
              <w:rPr>
                <w:rFonts w:ascii="Arial (W1)" w:hAnsi="Arial (W1)"/>
                <w:b/>
                <w:bCs/>
                <w:noProof w:val="0"/>
                <w:sz w:val="28"/>
                <w:szCs w:val="28"/>
                <w:rtl/>
              </w:rPr>
            </w:pPr>
            <w:r>
              <w:rPr>
                <w:rFonts w:ascii="Arial" w:hAnsi="Arial"/>
                <w:b/>
                <w:bCs/>
                <w:noProof w:val="0"/>
                <w:rtl/>
              </w:rPr>
              <w:t>ע"י ב"כ עוה"ד</w:t>
            </w:r>
            <w:r>
              <w:rPr>
                <w:rFonts w:ascii="Arial (W1)" w:hAnsi="Arial (W1)"/>
                <w:b/>
                <w:bCs/>
                <w:noProof w:val="0"/>
                <w:rtl/>
              </w:rPr>
              <w:t xml:space="preserve"> רחלי שמעוני ו/או יונית בן יהודה</w:t>
            </w:r>
          </w:p>
          <w:p w:rsidR="00861E88" w:rsidRDefault="00861E88" w:rsidP="00861E88">
            <w:pPr>
              <w:rPr>
                <w:rFonts w:ascii="Arial (W1)" w:hAnsi="Arial (W1)"/>
                <w:b/>
                <w:bCs/>
                <w:noProof w:val="0"/>
                <w:sz w:val="28"/>
                <w:szCs w:val="28"/>
                <w:rtl/>
              </w:rPr>
            </w:pPr>
          </w:p>
        </w:tc>
      </w:tr>
    </w:tbl>
    <w:p w:rsidR="006816EC" w:rsidRPr="00861E88" w:rsidRDefault="00861E88" w:rsidP="00734D81">
      <w:pPr>
        <w:rPr>
          <w:b/>
          <w:bCs/>
          <w:noProof w:val="0"/>
          <w:sz w:val="28"/>
          <w:rtl/>
        </w:rPr>
      </w:pPr>
      <w:r w:rsidRPr="00861E88">
        <w:rPr>
          <w:rFonts w:hint="cs"/>
          <w:b/>
          <w:bCs/>
          <w:noProof w:val="0"/>
          <w:sz w:val="28"/>
          <w:rtl/>
        </w:rPr>
        <w:t>בעניין הקטינים</w:t>
      </w:r>
      <w:r>
        <w:rPr>
          <w:rFonts w:hint="cs"/>
          <w:b/>
          <w:bCs/>
          <w:noProof w:val="0"/>
          <w:sz w:val="28"/>
          <w:rtl/>
        </w:rPr>
        <w:t>:</w:t>
      </w:r>
      <w:r>
        <w:rPr>
          <w:b/>
          <w:bCs/>
          <w:noProof w:val="0"/>
          <w:sz w:val="28"/>
          <w:rtl/>
        </w:rPr>
        <w:tab/>
      </w:r>
      <w:r>
        <w:rPr>
          <w:b/>
          <w:bCs/>
          <w:noProof w:val="0"/>
          <w:sz w:val="28"/>
          <w:rtl/>
        </w:rPr>
        <w:tab/>
      </w:r>
      <w:r>
        <w:rPr>
          <w:rFonts w:hint="cs"/>
          <w:b/>
          <w:bCs/>
          <w:noProof w:val="0"/>
          <w:sz w:val="28"/>
          <w:rtl/>
        </w:rPr>
        <w:t xml:space="preserve">      1. </w:t>
      </w:r>
      <w:r w:rsidR="00734D81">
        <w:rPr>
          <w:rFonts w:hint="cs"/>
          <w:b/>
          <w:bCs/>
          <w:noProof w:val="0"/>
          <w:sz w:val="28"/>
          <w:rtl/>
        </w:rPr>
        <w:t>אלמוני</w:t>
      </w:r>
      <w:r>
        <w:rPr>
          <w:rFonts w:hint="cs"/>
          <w:b/>
          <w:bCs/>
          <w:noProof w:val="0"/>
          <w:sz w:val="28"/>
          <w:rtl/>
        </w:rPr>
        <w:t xml:space="preserve">, יליד </w:t>
      </w:r>
      <w:r w:rsidR="00734D81">
        <w:rPr>
          <w:rFonts w:hint="cs"/>
          <w:b/>
          <w:bCs/>
          <w:noProof w:val="0"/>
          <w:sz w:val="28"/>
          <w:rtl/>
        </w:rPr>
        <w:t>ינואר 2018</w:t>
      </w:r>
    </w:p>
    <w:p w:rsidR="006816EC" w:rsidRDefault="00861E88" w:rsidP="00734D81">
      <w:pPr>
        <w:rPr>
          <w:b/>
          <w:bCs/>
          <w:noProof w:val="0"/>
          <w:sz w:val="28"/>
          <w:rtl/>
        </w:rPr>
      </w:pPr>
      <w:r>
        <w:rPr>
          <w:b/>
          <w:bCs/>
          <w:noProof w:val="0"/>
          <w:sz w:val="28"/>
          <w:rtl/>
        </w:rPr>
        <w:tab/>
      </w:r>
      <w:r>
        <w:rPr>
          <w:b/>
          <w:bCs/>
          <w:noProof w:val="0"/>
          <w:sz w:val="28"/>
          <w:rtl/>
        </w:rPr>
        <w:tab/>
      </w:r>
      <w:r>
        <w:rPr>
          <w:b/>
          <w:bCs/>
          <w:noProof w:val="0"/>
          <w:sz w:val="28"/>
          <w:rtl/>
        </w:rPr>
        <w:tab/>
      </w:r>
      <w:r>
        <w:rPr>
          <w:b/>
          <w:bCs/>
          <w:noProof w:val="0"/>
          <w:sz w:val="28"/>
          <w:rtl/>
        </w:rPr>
        <w:tab/>
      </w:r>
      <w:r>
        <w:rPr>
          <w:rFonts w:hint="cs"/>
          <w:b/>
          <w:bCs/>
          <w:noProof w:val="0"/>
          <w:sz w:val="28"/>
          <w:rtl/>
        </w:rPr>
        <w:t xml:space="preserve">      2. </w:t>
      </w:r>
      <w:r w:rsidR="00734D81">
        <w:rPr>
          <w:rFonts w:hint="cs"/>
          <w:b/>
          <w:bCs/>
          <w:noProof w:val="0"/>
          <w:sz w:val="28"/>
          <w:rtl/>
        </w:rPr>
        <w:t xml:space="preserve">אלמונית </w:t>
      </w:r>
      <w:r>
        <w:rPr>
          <w:rFonts w:hint="cs"/>
          <w:b/>
          <w:bCs/>
          <w:noProof w:val="0"/>
          <w:sz w:val="28"/>
          <w:rtl/>
        </w:rPr>
        <w:t xml:space="preserve">ילידת </w:t>
      </w:r>
      <w:r w:rsidR="00734D81">
        <w:rPr>
          <w:rFonts w:hint="cs"/>
          <w:b/>
          <w:bCs/>
          <w:noProof w:val="0"/>
          <w:sz w:val="28"/>
          <w:rtl/>
        </w:rPr>
        <w:t>אפריל 2019</w:t>
      </w:r>
    </w:p>
    <w:p w:rsidR="00861E88" w:rsidRDefault="00861E88" w:rsidP="00861E88">
      <w:pPr>
        <w:rPr>
          <w:b/>
          <w:bCs/>
          <w:noProof w:val="0"/>
          <w:sz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4834D1" w:rsidRDefault="00005C8B" w:rsidP="004834D1">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A000C" w:rsidRDefault="009A000C" w:rsidP="00734D81">
      <w:pPr>
        <w:spacing w:line="360" w:lineRule="auto"/>
        <w:jc w:val="both"/>
        <w:rPr>
          <w:rFonts w:ascii="Arial" w:hAnsi="Arial"/>
          <w:b/>
          <w:bCs/>
          <w:noProof w:val="0"/>
          <w:rtl/>
        </w:rPr>
      </w:pPr>
      <w:r>
        <w:rPr>
          <w:rFonts w:ascii="Arial" w:hAnsi="Arial"/>
          <w:b/>
          <w:bCs/>
          <w:noProof w:val="0"/>
          <w:rtl/>
        </w:rPr>
        <w:t xml:space="preserve">עניינו של פסק הדין, פסיקת מזונותיהם של שני ילדי הצדדים, </w:t>
      </w:r>
      <w:r w:rsidR="00734D81">
        <w:rPr>
          <w:rFonts w:ascii="Arial" w:hAnsi="Arial" w:hint="cs"/>
          <w:b/>
          <w:bCs/>
          <w:noProof w:val="0"/>
          <w:rtl/>
        </w:rPr>
        <w:t>אלמוני</w:t>
      </w:r>
      <w:r>
        <w:rPr>
          <w:rFonts w:ascii="Arial" w:hAnsi="Arial"/>
          <w:b/>
          <w:bCs/>
          <w:noProof w:val="0"/>
          <w:rtl/>
        </w:rPr>
        <w:t xml:space="preserve"> ו</w:t>
      </w:r>
      <w:r w:rsidR="00734D81">
        <w:rPr>
          <w:rFonts w:ascii="Arial" w:hAnsi="Arial" w:hint="cs"/>
          <w:b/>
          <w:bCs/>
          <w:noProof w:val="0"/>
          <w:rtl/>
        </w:rPr>
        <w:t>אלמונית</w:t>
      </w:r>
      <w:r>
        <w:rPr>
          <w:rFonts w:ascii="Arial" w:hAnsi="Arial"/>
          <w:b/>
          <w:bCs/>
          <w:noProof w:val="0"/>
          <w:rtl/>
        </w:rPr>
        <w:t xml:space="preserve"> קטינים כבני 6 ו- 5 (להלן: "הקטינים").</w:t>
      </w:r>
      <w:r w:rsidR="00526680">
        <w:rPr>
          <w:rFonts w:ascii="Arial" w:hAnsi="Arial" w:hint="cs"/>
          <w:b/>
          <w:bCs/>
          <w:noProof w:val="0"/>
          <w:rtl/>
        </w:rPr>
        <w:t xml:space="preserve"> בתיק נשמעו ראיות וה</w:t>
      </w:r>
      <w:r w:rsidR="00682D51">
        <w:rPr>
          <w:rFonts w:ascii="Arial" w:hAnsi="Arial" w:hint="cs"/>
          <w:b/>
          <w:bCs/>
          <w:noProof w:val="0"/>
          <w:rtl/>
        </w:rPr>
        <w:t>ו</w:t>
      </w:r>
      <w:r w:rsidR="00526680">
        <w:rPr>
          <w:rFonts w:ascii="Arial" w:hAnsi="Arial" w:hint="cs"/>
          <w:b/>
          <w:bCs/>
          <w:noProof w:val="0"/>
          <w:rtl/>
        </w:rPr>
        <w:t>גשו סיכומים בכתב.</w:t>
      </w:r>
    </w:p>
    <w:p w:rsidR="00526680" w:rsidRDefault="00526680" w:rsidP="00526680">
      <w:pPr>
        <w:spacing w:line="360" w:lineRule="auto"/>
        <w:jc w:val="both"/>
        <w:rPr>
          <w:rFonts w:ascii="Arial" w:hAnsi="Arial"/>
          <w:b/>
          <w:bCs/>
          <w:noProof w:val="0"/>
          <w:rtl/>
        </w:rPr>
      </w:pPr>
    </w:p>
    <w:p w:rsidR="009A000C" w:rsidRPr="004834D1" w:rsidRDefault="009A000C" w:rsidP="009A000C">
      <w:pPr>
        <w:spacing w:line="360" w:lineRule="auto"/>
        <w:jc w:val="both"/>
        <w:rPr>
          <w:rFonts w:ascii="David" w:hAnsi="David"/>
          <w:b/>
          <w:bCs/>
          <w:noProof w:val="0"/>
          <w:u w:val="double"/>
          <w:rtl/>
        </w:rPr>
      </w:pPr>
      <w:r w:rsidRPr="004834D1">
        <w:rPr>
          <w:rFonts w:ascii="David" w:hAnsi="David"/>
          <w:b/>
          <w:bCs/>
          <w:noProof w:val="0"/>
          <w:u w:val="double"/>
          <w:rtl/>
        </w:rPr>
        <w:t>רקע עובדתי</w:t>
      </w:r>
    </w:p>
    <w:p w:rsidR="009A000C" w:rsidRPr="004834D1" w:rsidRDefault="009A000C" w:rsidP="009A000C">
      <w:pPr>
        <w:pStyle w:val="ad"/>
        <w:numPr>
          <w:ilvl w:val="0"/>
          <w:numId w:val="1"/>
        </w:numPr>
        <w:spacing w:line="360" w:lineRule="auto"/>
        <w:jc w:val="both"/>
        <w:rPr>
          <w:rFonts w:ascii="David" w:hAnsi="David"/>
          <w:b/>
          <w:bCs/>
          <w:noProof w:val="0"/>
          <w:u w:val="double"/>
          <w:rtl/>
        </w:rPr>
      </w:pPr>
      <w:r w:rsidRPr="004834D1">
        <w:rPr>
          <w:rFonts w:ascii="David" w:hAnsi="David"/>
          <w:color w:val="000000"/>
          <w:shd w:val="clear" w:color="auto" w:fill="FFFFFF"/>
        </w:rPr>
        <w:t> </w:t>
      </w:r>
      <w:r w:rsidRPr="004834D1">
        <w:rPr>
          <w:rFonts w:ascii="David" w:hAnsi="David"/>
          <w:color w:val="000000"/>
          <w:shd w:val="clear" w:color="auto" w:fill="FFFFFF"/>
          <w:rtl/>
        </w:rPr>
        <w:t>הצדדים נישאו זל"ז כדמו"י בתאריך 21.10.2013 ומנישואין אלה נולדו להם שני ילדים, הם הקטינים נושא הדיון.</w:t>
      </w:r>
    </w:p>
    <w:p w:rsidR="009A000C" w:rsidRPr="004834D1" w:rsidRDefault="009A000C" w:rsidP="00CC5DD8">
      <w:pPr>
        <w:pStyle w:val="ad"/>
        <w:numPr>
          <w:ilvl w:val="0"/>
          <w:numId w:val="1"/>
        </w:numPr>
        <w:spacing w:line="360" w:lineRule="auto"/>
        <w:jc w:val="both"/>
        <w:rPr>
          <w:rFonts w:ascii="David" w:hAnsi="David"/>
          <w:noProof w:val="0"/>
          <w:u w:val="single"/>
        </w:rPr>
      </w:pPr>
      <w:r w:rsidRPr="004834D1">
        <w:rPr>
          <w:rFonts w:ascii="David" w:hAnsi="David"/>
          <w:noProof w:val="0"/>
          <w:rtl/>
        </w:rPr>
        <w:t>ביום 09.01.2023 נ</w:t>
      </w:r>
      <w:r w:rsidR="00087B96" w:rsidRPr="004834D1">
        <w:rPr>
          <w:rFonts w:ascii="David" w:hAnsi="David"/>
          <w:noProof w:val="0"/>
          <w:rtl/>
        </w:rPr>
        <w:t>י</w:t>
      </w:r>
      <w:r w:rsidRPr="004834D1">
        <w:rPr>
          <w:rFonts w:ascii="David" w:hAnsi="David"/>
          <w:noProof w:val="0"/>
          <w:rtl/>
        </w:rPr>
        <w:t xml:space="preserve">תנה החלטה למזונות זמניים </w:t>
      </w:r>
      <w:r w:rsidR="00087B96" w:rsidRPr="004834D1">
        <w:rPr>
          <w:rFonts w:ascii="David" w:hAnsi="David"/>
          <w:noProof w:val="0"/>
          <w:rtl/>
        </w:rPr>
        <w:t xml:space="preserve">במסגרתה נקבע כי </w:t>
      </w:r>
      <w:r w:rsidRPr="004834D1">
        <w:rPr>
          <w:rFonts w:ascii="David" w:hAnsi="David"/>
          <w:noProof w:val="0"/>
          <w:rtl/>
        </w:rPr>
        <w:t xml:space="preserve">הנתבע </w:t>
      </w:r>
      <w:r w:rsidR="00CC5DD8" w:rsidRPr="004834D1">
        <w:rPr>
          <w:rFonts w:ascii="David" w:hAnsi="David"/>
          <w:noProof w:val="0"/>
          <w:rtl/>
        </w:rPr>
        <w:t>ישלם</w:t>
      </w:r>
      <w:r w:rsidRPr="004834D1">
        <w:rPr>
          <w:rFonts w:ascii="David" w:hAnsi="David"/>
          <w:noProof w:val="0"/>
          <w:rtl/>
        </w:rPr>
        <w:t xml:space="preserve"> למזונותיהם של שני הקטינים את הסך של 3,600 ₪ לחודש (1,800 ₪ לכל קטין). ב</w:t>
      </w:r>
      <w:r w:rsidR="00682D51" w:rsidRPr="004834D1">
        <w:rPr>
          <w:rFonts w:ascii="David" w:hAnsi="David"/>
          <w:noProof w:val="0"/>
          <w:rtl/>
        </w:rPr>
        <w:t>נוסף, חויב לש</w:t>
      </w:r>
      <w:r w:rsidRPr="004834D1">
        <w:rPr>
          <w:rFonts w:ascii="David" w:hAnsi="David"/>
          <w:noProof w:val="0"/>
          <w:rtl/>
        </w:rPr>
        <w:t xml:space="preserve">את במחצית הוצאות חינוך והוצאות רפואיות מיוחדות (להלן: </w:t>
      </w:r>
      <w:r w:rsidRPr="004834D1">
        <w:rPr>
          <w:rFonts w:ascii="David" w:hAnsi="David"/>
          <w:b/>
          <w:bCs/>
          <w:noProof w:val="0"/>
          <w:rtl/>
        </w:rPr>
        <w:t>"ההחלטה למזונות זמניים"</w:t>
      </w:r>
      <w:r w:rsidRPr="004834D1">
        <w:rPr>
          <w:rFonts w:ascii="David" w:hAnsi="David"/>
          <w:noProof w:val="0"/>
          <w:rtl/>
        </w:rPr>
        <w:t>).</w:t>
      </w:r>
    </w:p>
    <w:p w:rsidR="009A000C" w:rsidRPr="004834D1" w:rsidRDefault="009A000C" w:rsidP="009F0746">
      <w:pPr>
        <w:pStyle w:val="ad"/>
        <w:numPr>
          <w:ilvl w:val="0"/>
          <w:numId w:val="1"/>
        </w:numPr>
        <w:spacing w:line="360" w:lineRule="auto"/>
        <w:jc w:val="both"/>
        <w:rPr>
          <w:rFonts w:ascii="David" w:hAnsi="David"/>
          <w:noProof w:val="0"/>
        </w:rPr>
      </w:pPr>
      <w:r w:rsidRPr="004834D1">
        <w:rPr>
          <w:rFonts w:ascii="David" w:hAnsi="David"/>
          <w:noProof w:val="0"/>
          <w:rtl/>
        </w:rPr>
        <w:t xml:space="preserve">בתלה"מ 33155-06-21 הגיעו הצדדים להסכמות וביום 16.07.2023 ניתן פסק דין </w:t>
      </w:r>
      <w:r w:rsidR="009F0746" w:rsidRPr="004834D1">
        <w:rPr>
          <w:rFonts w:ascii="David" w:hAnsi="David"/>
          <w:noProof w:val="0"/>
          <w:rtl/>
        </w:rPr>
        <w:t>במסגרתו נקבע כי</w:t>
      </w:r>
      <w:r w:rsidRPr="004834D1">
        <w:rPr>
          <w:rFonts w:ascii="David" w:hAnsi="David"/>
          <w:noProof w:val="0"/>
          <w:rtl/>
        </w:rPr>
        <w:t xml:space="preserve"> האחריות ההורית של שני ההורים ביחס לקטינים תהא שווה ומשותפת.</w:t>
      </w:r>
    </w:p>
    <w:p w:rsidR="009A000C" w:rsidRPr="004834D1" w:rsidRDefault="009A000C" w:rsidP="009A000C">
      <w:pPr>
        <w:pStyle w:val="ad"/>
        <w:spacing w:line="360" w:lineRule="auto"/>
        <w:ind w:left="360"/>
        <w:jc w:val="both"/>
        <w:rPr>
          <w:rFonts w:ascii="David" w:hAnsi="David"/>
          <w:noProof w:val="0"/>
          <w:rtl/>
        </w:rPr>
      </w:pPr>
      <w:r w:rsidRPr="004834D1">
        <w:rPr>
          <w:rFonts w:ascii="David" w:hAnsi="David"/>
          <w:noProof w:val="0"/>
          <w:rtl/>
        </w:rPr>
        <w:lastRenderedPageBreak/>
        <w:t>הוסכם כי בשבוע אחד ישהו הקטינים עם האב בימים שני ורביעי, ובשבוע לאחר מכן ישהו עמו בכל יום שני באותה מתכונת והחל מיום חמישי עד יום ראשון בבוקר ברצף.</w:t>
      </w:r>
    </w:p>
    <w:p w:rsidR="009A000C" w:rsidRPr="004834D1" w:rsidRDefault="009A000C" w:rsidP="009A000C">
      <w:pPr>
        <w:pStyle w:val="ad"/>
        <w:spacing w:line="360" w:lineRule="auto"/>
        <w:ind w:left="360"/>
        <w:jc w:val="both"/>
        <w:rPr>
          <w:rFonts w:ascii="David" w:hAnsi="David"/>
          <w:noProof w:val="0"/>
          <w:rtl/>
        </w:rPr>
      </w:pPr>
      <w:r w:rsidRPr="004834D1">
        <w:rPr>
          <w:rFonts w:ascii="David" w:hAnsi="David"/>
          <w:noProof w:val="0"/>
          <w:rtl/>
        </w:rPr>
        <w:t>עוד הוסכם כי הקטינים ישהו עם כל אחד מההורים בחלקים שווים ולסירוגין בחגי ומועדי ישראל.</w:t>
      </w:r>
    </w:p>
    <w:p w:rsidR="009A000C" w:rsidRPr="004834D1" w:rsidRDefault="009A000C" w:rsidP="009A000C">
      <w:pPr>
        <w:pStyle w:val="ad"/>
        <w:spacing w:line="360" w:lineRule="auto"/>
        <w:ind w:left="360"/>
        <w:jc w:val="both"/>
        <w:rPr>
          <w:rFonts w:ascii="David" w:hAnsi="David"/>
          <w:noProof w:val="0"/>
          <w:rtl/>
        </w:rPr>
      </w:pPr>
    </w:p>
    <w:p w:rsidR="009A000C" w:rsidRPr="004834D1" w:rsidRDefault="009A000C" w:rsidP="009A000C">
      <w:pPr>
        <w:spacing w:line="360" w:lineRule="auto"/>
        <w:jc w:val="both"/>
        <w:rPr>
          <w:rFonts w:ascii="David" w:hAnsi="David"/>
          <w:b/>
          <w:bCs/>
          <w:noProof w:val="0"/>
          <w:u w:val="double"/>
          <w:rtl/>
        </w:rPr>
      </w:pPr>
      <w:r w:rsidRPr="004834D1">
        <w:rPr>
          <w:rFonts w:ascii="David" w:hAnsi="David"/>
          <w:b/>
          <w:bCs/>
          <w:noProof w:val="0"/>
          <w:u w:val="double"/>
          <w:rtl/>
        </w:rPr>
        <w:t>טענות הצדדים בסיכומיהם:</w:t>
      </w:r>
    </w:p>
    <w:p w:rsidR="009A000C" w:rsidRPr="004834D1" w:rsidRDefault="009A000C" w:rsidP="009A000C">
      <w:pPr>
        <w:pStyle w:val="ad"/>
        <w:numPr>
          <w:ilvl w:val="0"/>
          <w:numId w:val="1"/>
        </w:numPr>
        <w:spacing w:line="360" w:lineRule="auto"/>
        <w:jc w:val="both"/>
        <w:rPr>
          <w:rFonts w:ascii="David" w:hAnsi="David"/>
          <w:noProof w:val="0"/>
          <w:u w:val="single"/>
          <w:rtl/>
        </w:rPr>
      </w:pPr>
      <w:r w:rsidRPr="004834D1">
        <w:rPr>
          <w:rFonts w:ascii="David" w:hAnsi="David"/>
          <w:noProof w:val="0"/>
          <w:u w:val="single"/>
          <w:rtl/>
        </w:rPr>
        <w:t>טענות התובעת</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התביעה התנהלה 3 שנים כאשר לטענתה הנתבע פעל במכוון לגרור רגליים</w:t>
      </w:r>
      <w:r w:rsidR="00087B96" w:rsidRPr="004834D1">
        <w:rPr>
          <w:rFonts w:ascii="David" w:hAnsi="David"/>
          <w:noProof w:val="0"/>
          <w:rtl/>
        </w:rPr>
        <w:t>,</w:t>
      </w:r>
      <w:r w:rsidRPr="004834D1">
        <w:rPr>
          <w:rFonts w:ascii="David" w:hAnsi="David"/>
          <w:noProof w:val="0"/>
          <w:rtl/>
        </w:rPr>
        <w:t xml:space="preserve"> לסרב להצעות בית המשפט ולהאריך את ההליכים שלא לצורך.</w:t>
      </w:r>
    </w:p>
    <w:p w:rsidR="009A000C" w:rsidRPr="004834D1" w:rsidRDefault="009A000C" w:rsidP="009F0746">
      <w:pPr>
        <w:pStyle w:val="ad"/>
        <w:numPr>
          <w:ilvl w:val="0"/>
          <w:numId w:val="2"/>
        </w:numPr>
        <w:spacing w:line="360" w:lineRule="auto"/>
        <w:jc w:val="both"/>
        <w:rPr>
          <w:rFonts w:ascii="David" w:hAnsi="David"/>
          <w:noProof w:val="0"/>
        </w:rPr>
      </w:pPr>
      <w:r w:rsidRPr="004834D1">
        <w:rPr>
          <w:rFonts w:ascii="David" w:hAnsi="David"/>
          <w:noProof w:val="0"/>
          <w:rtl/>
        </w:rPr>
        <w:t>התובעת טוענת כי כבר בשנת  2021 הסדירו הצדדים במסגרת הסכם גירושין את כלל הסוגיות הנוגעות לפרידה אך לאחר הדיון במסגרתו אושר ההסכם, החליט הנתבע לחזור בו מכל ההסכמות ולפתוח במלחמת התשה שנמש</w:t>
      </w:r>
      <w:r w:rsidR="009F0746" w:rsidRPr="004834D1">
        <w:rPr>
          <w:rFonts w:ascii="David" w:hAnsi="David"/>
          <w:noProof w:val="0"/>
          <w:rtl/>
        </w:rPr>
        <w:t>כה</w:t>
      </w:r>
      <w:r w:rsidRPr="004834D1">
        <w:rPr>
          <w:rFonts w:ascii="David" w:hAnsi="David"/>
          <w:noProof w:val="0"/>
          <w:rtl/>
        </w:rPr>
        <w:t xml:space="preserve"> למעלה מ 3 שנים. </w:t>
      </w:r>
    </w:p>
    <w:p w:rsidR="009A000C" w:rsidRPr="004834D1" w:rsidRDefault="009A000C" w:rsidP="00087B96">
      <w:pPr>
        <w:pStyle w:val="ad"/>
        <w:numPr>
          <w:ilvl w:val="0"/>
          <w:numId w:val="2"/>
        </w:numPr>
        <w:spacing w:line="360" w:lineRule="auto"/>
        <w:jc w:val="both"/>
        <w:rPr>
          <w:rFonts w:ascii="David" w:hAnsi="David"/>
          <w:noProof w:val="0"/>
        </w:rPr>
      </w:pPr>
      <w:r w:rsidRPr="004834D1">
        <w:rPr>
          <w:rFonts w:ascii="David" w:hAnsi="David"/>
          <w:noProof w:val="0"/>
          <w:rtl/>
        </w:rPr>
        <w:t>התובעת טוענת כי הנתבע מתעלם מהפערים ביכולות הכלכליות שלהם, ומחלוקת זמני השהות,</w:t>
      </w:r>
      <w:r w:rsidR="009F0746" w:rsidRPr="004834D1">
        <w:rPr>
          <w:rFonts w:ascii="David" w:hAnsi="David"/>
          <w:noProof w:val="0"/>
          <w:rtl/>
        </w:rPr>
        <w:t xml:space="preserve"> כאשר </w:t>
      </w:r>
      <w:r w:rsidR="00087B96" w:rsidRPr="004834D1">
        <w:rPr>
          <w:rFonts w:ascii="David" w:hAnsi="David"/>
          <w:noProof w:val="0"/>
          <w:rtl/>
        </w:rPr>
        <w:t xml:space="preserve">לטענתה </w:t>
      </w:r>
      <w:r w:rsidR="009F0746" w:rsidRPr="004834D1">
        <w:rPr>
          <w:rFonts w:ascii="David" w:hAnsi="David"/>
          <w:noProof w:val="0"/>
          <w:rtl/>
        </w:rPr>
        <w:t>הנתבע משתכר פי שנ</w:t>
      </w:r>
      <w:r w:rsidRPr="004834D1">
        <w:rPr>
          <w:rFonts w:ascii="David" w:hAnsi="David"/>
          <w:noProof w:val="0"/>
          <w:rtl/>
        </w:rPr>
        <w:t xml:space="preserve">יים וחצי משכרה וכן הוא זכאי להטבות כלכליות נוספות.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טוענת כי יחס ההכנסות בין הצדדים הינו 75% לנתבע מול 25% לתובעת.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טוענת כי חלוקת זמני השהות הינה שהקטינים שוהים עמה 60 אחוז מהזמן ועם הנתבע 40 אחוז מהזמן.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טוענת כי הנתבע משתכר לכל הפחות 13,500 ₪  וזכאי להטבת מס בגין מגוריו בעיר נתיבות וכי בצירוף הטבת רכב צמוד לה הוא זכאי ממקום עבודתו עומדת הכנסתו הכוללת על סך של 20,000 ₪ נטו לחודש.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lastRenderedPageBreak/>
        <w:t>התובעת טוענת כי היא מתמודדת עם מחלת הפיברומיאלגיה מזה 6 שנים, מאז לידת  הקטינים</w:t>
      </w:r>
      <w:r w:rsidR="00087B96" w:rsidRPr="004834D1">
        <w:rPr>
          <w:rFonts w:ascii="David" w:hAnsi="David"/>
          <w:noProof w:val="0"/>
          <w:rtl/>
        </w:rPr>
        <w:t xml:space="preserve">. בשך כך </w:t>
      </w:r>
      <w:r w:rsidRPr="004834D1">
        <w:rPr>
          <w:rFonts w:ascii="David" w:hAnsi="David"/>
          <w:noProof w:val="0"/>
          <w:rtl/>
        </w:rPr>
        <w:t xml:space="preserve">הוכרה כבעלת נכות של 43% ע"י המל"ל ואולם אחוזי נכות כללית אלה אינם מקנים לה כל הטבה כספית.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טוענת כי היא סובלת מכאבים עזים במפרקים וכפות הידיים, בגב התחתון ובשרירים, כאבים אשר מפריעים לתפקוד היומיומי שלה. </w:t>
      </w:r>
    </w:p>
    <w:p w:rsidR="009A000C" w:rsidRPr="004834D1" w:rsidRDefault="009A000C" w:rsidP="00E45899">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אינה מכחישה כי קודם להתפרצות המחלה ניהלה עסק קוסמטיקה וקיימה עצמה בכבוד, אלא </w:t>
      </w:r>
      <w:r w:rsidR="00E45899" w:rsidRPr="004834D1">
        <w:rPr>
          <w:rFonts w:ascii="David" w:hAnsi="David"/>
          <w:noProof w:val="0"/>
          <w:rtl/>
        </w:rPr>
        <w:t xml:space="preserve">טוענת כי </w:t>
      </w:r>
      <w:r w:rsidRPr="004834D1">
        <w:rPr>
          <w:rFonts w:ascii="David" w:hAnsi="David"/>
          <w:noProof w:val="0"/>
          <w:rtl/>
        </w:rPr>
        <w:t xml:space="preserve">מאז התפרצות המחלה ספגה ירידה דרסטית בהכנסותיה </w:t>
      </w:r>
      <w:r w:rsidR="00E45899" w:rsidRPr="004834D1">
        <w:rPr>
          <w:rFonts w:ascii="David" w:hAnsi="David"/>
          <w:noProof w:val="0"/>
          <w:rtl/>
        </w:rPr>
        <w:t>לרבות</w:t>
      </w:r>
      <w:r w:rsidRPr="004834D1">
        <w:rPr>
          <w:rFonts w:ascii="David" w:hAnsi="David"/>
          <w:noProof w:val="0"/>
          <w:rtl/>
        </w:rPr>
        <w:t xml:space="preserve"> בשל כך שהיא נדרשת לטיפול בקטינים </w:t>
      </w:r>
      <w:r w:rsidR="00E45899" w:rsidRPr="004834D1">
        <w:rPr>
          <w:rFonts w:ascii="David" w:hAnsi="David"/>
          <w:noProof w:val="0"/>
          <w:rtl/>
        </w:rPr>
        <w:t>ו</w:t>
      </w:r>
      <w:r w:rsidRPr="004834D1">
        <w:rPr>
          <w:rFonts w:ascii="David" w:hAnsi="David"/>
          <w:noProof w:val="0"/>
          <w:rtl/>
        </w:rPr>
        <w:t>אינה פנויה לקבל לקוחות בשעות אחה"צ.</w:t>
      </w:r>
    </w:p>
    <w:p w:rsidR="009A000C" w:rsidRPr="004834D1" w:rsidRDefault="009A000C" w:rsidP="00E45899">
      <w:pPr>
        <w:pStyle w:val="ad"/>
        <w:numPr>
          <w:ilvl w:val="0"/>
          <w:numId w:val="2"/>
        </w:numPr>
        <w:spacing w:line="360" w:lineRule="auto"/>
        <w:jc w:val="both"/>
        <w:rPr>
          <w:rFonts w:ascii="David" w:hAnsi="David"/>
          <w:noProof w:val="0"/>
        </w:rPr>
      </w:pPr>
      <w:r w:rsidRPr="004834D1">
        <w:rPr>
          <w:rFonts w:ascii="David" w:hAnsi="David"/>
          <w:noProof w:val="0"/>
          <w:rtl/>
        </w:rPr>
        <w:t>התובעת ט</w:t>
      </w:r>
      <w:r w:rsidR="00E45899" w:rsidRPr="004834D1">
        <w:rPr>
          <w:rFonts w:ascii="David" w:hAnsi="David"/>
          <w:noProof w:val="0"/>
          <w:rtl/>
        </w:rPr>
        <w:t>ו</w:t>
      </w:r>
      <w:r w:rsidRPr="004834D1">
        <w:rPr>
          <w:rFonts w:ascii="David" w:hAnsi="David"/>
          <w:noProof w:val="0"/>
          <w:rtl/>
        </w:rPr>
        <w:t>ע</w:t>
      </w:r>
      <w:r w:rsidR="00E45899" w:rsidRPr="004834D1">
        <w:rPr>
          <w:rFonts w:ascii="David" w:hAnsi="David"/>
          <w:noProof w:val="0"/>
          <w:rtl/>
        </w:rPr>
        <w:t>נת כי הכנסתה החודשית מסת</w:t>
      </w:r>
      <w:r w:rsidRPr="004834D1">
        <w:rPr>
          <w:rFonts w:ascii="David" w:hAnsi="David"/>
          <w:noProof w:val="0"/>
          <w:rtl/>
        </w:rPr>
        <w:t>כ</w:t>
      </w:r>
      <w:r w:rsidR="00E45899" w:rsidRPr="004834D1">
        <w:rPr>
          <w:rFonts w:ascii="David" w:hAnsi="David"/>
          <w:noProof w:val="0"/>
          <w:rtl/>
        </w:rPr>
        <w:t>מ</w:t>
      </w:r>
      <w:r w:rsidRPr="004834D1">
        <w:rPr>
          <w:rFonts w:ascii="David" w:hAnsi="David"/>
          <w:noProof w:val="0"/>
          <w:rtl/>
        </w:rPr>
        <w:t>ת בסך של כ 6,000 ₪ בממצע לחודש כפי שהוצג בדו</w:t>
      </w:r>
      <w:r w:rsidR="00087B96" w:rsidRPr="004834D1">
        <w:rPr>
          <w:rFonts w:ascii="David" w:hAnsi="David"/>
          <w:noProof w:val="0"/>
          <w:rtl/>
        </w:rPr>
        <w:t>"</w:t>
      </w:r>
      <w:r w:rsidRPr="004834D1">
        <w:rPr>
          <w:rFonts w:ascii="David" w:hAnsi="David"/>
          <w:noProof w:val="0"/>
          <w:rtl/>
        </w:rPr>
        <w:t xml:space="preserve">חות רווח והפסד.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 xml:space="preserve"> התובעת טוענת כי גם הנתבע הכיר בהיקף הכנסותיה כאשר בשנת 2020 במסגרת הליך הוצל"פ שניהל כנגד גרושתו הראשונה, הצהיר בעצמו כי היא עצמה משתכרת סך של 5,000 ₪ לחודש. </w:t>
      </w:r>
    </w:p>
    <w:p w:rsidR="009A000C" w:rsidRPr="004834D1" w:rsidRDefault="009A000C" w:rsidP="00734D81">
      <w:pPr>
        <w:pStyle w:val="ad"/>
        <w:numPr>
          <w:ilvl w:val="0"/>
          <w:numId w:val="2"/>
        </w:numPr>
        <w:spacing w:line="360" w:lineRule="auto"/>
        <w:jc w:val="both"/>
        <w:rPr>
          <w:rFonts w:ascii="David" w:hAnsi="David"/>
          <w:noProof w:val="0"/>
        </w:rPr>
      </w:pPr>
      <w:r w:rsidRPr="004834D1">
        <w:rPr>
          <w:rFonts w:ascii="David" w:hAnsi="David"/>
          <w:noProof w:val="0"/>
          <w:rtl/>
        </w:rPr>
        <w:t xml:space="preserve"> התובעת טוענת כי לקטין בן 6 שנים משולמת קצבת נכות בסך 1,771 ₪ ואולם יש הוצאות רפואיות רבות בגינו, לרבות מזרקים</w:t>
      </w:r>
      <w:r w:rsidR="00682D51" w:rsidRPr="004834D1">
        <w:rPr>
          <w:rFonts w:ascii="David" w:hAnsi="David"/>
          <w:noProof w:val="0"/>
          <w:rtl/>
        </w:rPr>
        <w:t>,</w:t>
      </w:r>
      <w:r w:rsidRPr="004834D1">
        <w:rPr>
          <w:rFonts w:ascii="David" w:hAnsi="David"/>
          <w:noProof w:val="0"/>
          <w:rtl/>
        </w:rPr>
        <w:t xml:space="preserve"> טיפות</w:t>
      </w:r>
      <w:r w:rsidR="00682D51" w:rsidRPr="004834D1">
        <w:rPr>
          <w:rFonts w:ascii="David" w:hAnsi="David"/>
          <w:noProof w:val="0"/>
          <w:rtl/>
        </w:rPr>
        <w:t>,</w:t>
      </w:r>
      <w:r w:rsidRPr="004834D1">
        <w:rPr>
          <w:rFonts w:ascii="David" w:hAnsi="David"/>
          <w:noProof w:val="0"/>
          <w:rtl/>
        </w:rPr>
        <w:t xml:space="preserve"> משחות, בדיקות, רופאים מומחים ומתנות לחגים שיש להעניק לסייעת שצמודה לו בשעות הפעילות של המסגרת החינוכית.</w:t>
      </w:r>
    </w:p>
    <w:p w:rsidR="009A000C" w:rsidRPr="004834D1" w:rsidRDefault="009A000C" w:rsidP="009A000C">
      <w:pPr>
        <w:pStyle w:val="ad"/>
        <w:numPr>
          <w:ilvl w:val="0"/>
          <w:numId w:val="2"/>
        </w:numPr>
        <w:spacing w:line="360" w:lineRule="auto"/>
        <w:jc w:val="both"/>
        <w:rPr>
          <w:rFonts w:ascii="David" w:hAnsi="David"/>
          <w:b/>
          <w:bCs/>
          <w:noProof w:val="0"/>
        </w:rPr>
      </w:pPr>
      <w:r w:rsidRPr="004834D1">
        <w:rPr>
          <w:rFonts w:ascii="David" w:hAnsi="David"/>
          <w:noProof w:val="0"/>
          <w:rtl/>
        </w:rPr>
        <w:t xml:space="preserve">התובעת אינה מכחישה בסיכומיה כי הצרכים המיוחדים הנגרמים מנכותו של הקטין </w:t>
      </w:r>
      <w:r w:rsidR="00682D51" w:rsidRPr="004834D1">
        <w:rPr>
          <w:rFonts w:ascii="David" w:hAnsi="David"/>
          <w:noProof w:val="0"/>
          <w:rtl/>
        </w:rPr>
        <w:t xml:space="preserve">אינם </w:t>
      </w:r>
      <w:r w:rsidRPr="004834D1">
        <w:rPr>
          <w:rFonts w:ascii="David" w:hAnsi="David"/>
          <w:noProof w:val="0"/>
          <w:rtl/>
        </w:rPr>
        <w:t xml:space="preserve">עולים כדי מלוא סכום הקצבה המשולם ואף </w:t>
      </w:r>
      <w:r w:rsidRPr="004834D1">
        <w:rPr>
          <w:rFonts w:ascii="David" w:hAnsi="David"/>
          <w:b/>
          <w:bCs/>
          <w:noProof w:val="0"/>
          <w:rtl/>
        </w:rPr>
        <w:t xml:space="preserve">מציינת בסיכומיה כי היא הסכימה שכל עוד קצבת הנכות משולמת בעבור הקטין, לא יידרש הנתבע לשאת בדמי מזונות הקטין או בהוצאות רפואיות המשולמות עבורו. </w:t>
      </w:r>
    </w:p>
    <w:p w:rsidR="009A000C" w:rsidRPr="004834D1" w:rsidRDefault="009A000C" w:rsidP="009A000C">
      <w:pPr>
        <w:pStyle w:val="ad"/>
        <w:numPr>
          <w:ilvl w:val="0"/>
          <w:numId w:val="2"/>
        </w:numPr>
        <w:spacing w:line="360" w:lineRule="auto"/>
        <w:jc w:val="both"/>
        <w:rPr>
          <w:rFonts w:ascii="David" w:hAnsi="David"/>
          <w:noProof w:val="0"/>
        </w:rPr>
      </w:pPr>
      <w:r w:rsidRPr="004834D1">
        <w:rPr>
          <w:rFonts w:ascii="David" w:hAnsi="David"/>
          <w:noProof w:val="0"/>
          <w:rtl/>
        </w:rPr>
        <w:t>התובעת מדגישה כי בגלל שהנתבע לגישתה אינו משכיל להגיע להסדר ראוי והוגן, אזי יש לפסוק מזונות בנוסף לקצבת הנכות.</w:t>
      </w:r>
    </w:p>
    <w:p w:rsidR="009A000C" w:rsidRPr="004834D1" w:rsidRDefault="009A000C" w:rsidP="00734D81">
      <w:pPr>
        <w:pStyle w:val="ad"/>
        <w:numPr>
          <w:ilvl w:val="0"/>
          <w:numId w:val="2"/>
        </w:numPr>
        <w:spacing w:line="360" w:lineRule="auto"/>
        <w:jc w:val="both"/>
        <w:rPr>
          <w:rFonts w:ascii="David" w:hAnsi="David"/>
          <w:noProof w:val="0"/>
        </w:rPr>
      </w:pPr>
      <w:r w:rsidRPr="004834D1">
        <w:rPr>
          <w:rFonts w:ascii="David" w:hAnsi="David"/>
          <w:noProof w:val="0"/>
          <w:rtl/>
        </w:rPr>
        <w:lastRenderedPageBreak/>
        <w:t>ביחס למזונות הקטינה, טוענת התובעת כי נוכח גילה, בת 5 שנים, החיוב האבסולוטי מוטל על האב, ועליו לשאת בכל הוצאותיה בהתאם לסכומים הקבועים בפסיקה.</w:t>
      </w:r>
    </w:p>
    <w:p w:rsidR="009A000C" w:rsidRDefault="009A000C" w:rsidP="00734D81">
      <w:pPr>
        <w:pStyle w:val="ad"/>
        <w:numPr>
          <w:ilvl w:val="0"/>
          <w:numId w:val="2"/>
        </w:numPr>
        <w:spacing w:line="360" w:lineRule="auto"/>
        <w:jc w:val="both"/>
        <w:rPr>
          <w:rFonts w:ascii="David" w:hAnsi="David"/>
          <w:noProof w:val="0"/>
        </w:rPr>
      </w:pPr>
      <w:r w:rsidRPr="004834D1">
        <w:rPr>
          <w:rFonts w:ascii="David" w:hAnsi="David"/>
          <w:noProof w:val="0"/>
          <w:rtl/>
        </w:rPr>
        <w:t xml:space="preserve">התובעת עומדת על תשלום מלוא הסכום שפורט בכתב התביעה ומבקשת לפסוק תשלום מזונות בסך 7,210 ₪ ובנוסף לקבוע כי קצבת הילדים וקצבת הנכות בגין </w:t>
      </w:r>
      <w:r w:rsidR="00734D81">
        <w:rPr>
          <w:rFonts w:ascii="David" w:hAnsi="David" w:hint="cs"/>
          <w:noProof w:val="0"/>
          <w:rtl/>
        </w:rPr>
        <w:t>הקטין</w:t>
      </w:r>
      <w:r w:rsidRPr="004834D1">
        <w:rPr>
          <w:rFonts w:ascii="David" w:hAnsi="David"/>
          <w:noProof w:val="0"/>
          <w:rtl/>
        </w:rPr>
        <w:t xml:space="preserve">, תועבר לידיה. </w:t>
      </w:r>
    </w:p>
    <w:p w:rsidR="009A000C" w:rsidRPr="004834D1" w:rsidRDefault="009A000C" w:rsidP="009A000C">
      <w:pPr>
        <w:pStyle w:val="ad"/>
        <w:numPr>
          <w:ilvl w:val="0"/>
          <w:numId w:val="1"/>
        </w:numPr>
        <w:spacing w:line="360" w:lineRule="auto"/>
        <w:jc w:val="both"/>
        <w:rPr>
          <w:rFonts w:ascii="David" w:hAnsi="David"/>
          <w:noProof w:val="0"/>
        </w:rPr>
      </w:pPr>
      <w:r w:rsidRPr="004834D1">
        <w:rPr>
          <w:rFonts w:ascii="David" w:hAnsi="David"/>
          <w:b/>
          <w:bCs/>
          <w:noProof w:val="0"/>
          <w:u w:val="single"/>
          <w:rtl/>
        </w:rPr>
        <w:t>טענות הנתבע</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הנתבע טוען כי סרב לחתום על ההסכם שנערך בין הצדדים שכן היה לא מיוצג ובמהלך הדיון הבין כי מדובר בהסכם מקפח.</w:t>
      </w:r>
    </w:p>
    <w:p w:rsidR="009A000C" w:rsidRPr="004834D1" w:rsidRDefault="009A000C" w:rsidP="00CC5DD8">
      <w:pPr>
        <w:pStyle w:val="ad"/>
        <w:numPr>
          <w:ilvl w:val="0"/>
          <w:numId w:val="3"/>
        </w:numPr>
        <w:spacing w:line="360" w:lineRule="auto"/>
        <w:jc w:val="both"/>
        <w:rPr>
          <w:rFonts w:ascii="David" w:hAnsi="David"/>
          <w:noProof w:val="0"/>
        </w:rPr>
      </w:pPr>
      <w:r w:rsidRPr="004834D1">
        <w:rPr>
          <w:rFonts w:ascii="David" w:hAnsi="David"/>
          <w:noProof w:val="0"/>
          <w:rtl/>
        </w:rPr>
        <w:t>הנתבע טוען כי משא ומתן הוא ענין הדדי וגם התובעת ס</w:t>
      </w:r>
      <w:r w:rsidR="00F50973" w:rsidRPr="004834D1">
        <w:rPr>
          <w:rFonts w:ascii="David" w:hAnsi="David"/>
          <w:noProof w:val="0"/>
          <w:rtl/>
        </w:rPr>
        <w:t>י</w:t>
      </w:r>
      <w:r w:rsidRPr="004834D1">
        <w:rPr>
          <w:rFonts w:ascii="David" w:hAnsi="David"/>
          <w:noProof w:val="0"/>
          <w:rtl/>
        </w:rPr>
        <w:t>רבה מצדה להצעות שהוצ</w:t>
      </w:r>
      <w:r w:rsidR="00CC5DD8" w:rsidRPr="004834D1">
        <w:rPr>
          <w:rFonts w:ascii="David" w:hAnsi="David"/>
          <w:noProof w:val="0"/>
          <w:rtl/>
        </w:rPr>
        <w:t>ע</w:t>
      </w:r>
      <w:r w:rsidRPr="004834D1">
        <w:rPr>
          <w:rFonts w:ascii="David" w:hAnsi="David"/>
          <w:noProof w:val="0"/>
          <w:rtl/>
        </w:rPr>
        <w:t xml:space="preserve">ו </w:t>
      </w:r>
      <w:r w:rsidR="00CC5DD8" w:rsidRPr="004834D1">
        <w:rPr>
          <w:rFonts w:ascii="David" w:hAnsi="David"/>
          <w:noProof w:val="0"/>
          <w:rtl/>
        </w:rPr>
        <w:t>על ידו</w:t>
      </w:r>
      <w:r w:rsidRPr="004834D1">
        <w:rPr>
          <w:rFonts w:ascii="David" w:hAnsi="David"/>
          <w:noProof w:val="0"/>
          <w:rtl/>
        </w:rPr>
        <w:t>.</w:t>
      </w:r>
    </w:p>
    <w:p w:rsidR="009A000C" w:rsidRPr="004834D1" w:rsidRDefault="009A000C" w:rsidP="00734D81">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מדגיש כי הוא נושא במזונות הקטינים בסך 3,600 ₪ לחודש בתוספת מחצית הוצאות חינוך והוצאות רפואיות חריגות וזאת על אף שמאז מתן ההחלטה למזונות זמניים, מלאו לקטין 6 שנים וכן החלה משולמת בגינו קצבת נכות בגין אלרגיה לבוטנים בסך של 1,770 ₪ לחודש.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מדגיש כי חלוקת זמני שהות בין ההורים הינה שוויונית. </w:t>
      </w:r>
    </w:p>
    <w:p w:rsidR="009A000C" w:rsidRPr="004834D1" w:rsidRDefault="009A000C" w:rsidP="007A7480">
      <w:pPr>
        <w:pStyle w:val="ad"/>
        <w:numPr>
          <w:ilvl w:val="0"/>
          <w:numId w:val="3"/>
        </w:numPr>
        <w:spacing w:line="360" w:lineRule="auto"/>
        <w:jc w:val="both"/>
        <w:rPr>
          <w:rFonts w:ascii="David" w:hAnsi="David"/>
          <w:noProof w:val="0"/>
        </w:rPr>
      </w:pPr>
      <w:r w:rsidRPr="004834D1">
        <w:rPr>
          <w:rFonts w:ascii="David" w:hAnsi="David"/>
          <w:noProof w:val="0"/>
          <w:rtl/>
        </w:rPr>
        <w:t xml:space="preserve">עוד מציין הנתבע כי </w:t>
      </w:r>
      <w:r w:rsidR="007A7480" w:rsidRPr="004834D1">
        <w:rPr>
          <w:rFonts w:ascii="David" w:hAnsi="David"/>
          <w:noProof w:val="0"/>
          <w:rtl/>
        </w:rPr>
        <w:t xml:space="preserve">לתובעת שולם על ידי המל"ל </w:t>
      </w:r>
      <w:r w:rsidRPr="004834D1">
        <w:rPr>
          <w:rFonts w:ascii="David" w:hAnsi="David"/>
          <w:noProof w:val="0"/>
          <w:rtl/>
        </w:rPr>
        <w:t>תשלום רטרו חד פעמי בסך 26,240 ₪ בנוסף לתשלומים השוטפים אך היא מסרבת להעביר לנתבע את חלקו על אף ששולמו לה על ידו דמי מזונות מלאים לאורך כל התקופה ולמרות זמני שהות שוויוניים.</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הנתבע מדגיש כי זמני השהות שוויוניים, כאשר בהתאם לפסק דין שניתן בעיינם של הצדדים ביום 16.7.23 שוהים הקטינים בכל תקופה של שבועיים, שישה לילות עם הנתבע ושמונה לילות עם התובעת, כאשר לטענת הנתבע מעבר לזמני שהות שצויינו, הקטינים שוהים עמו בהזדמנויות נוספות, לעתים ביוזמת התובעת ולעתים ביוזמת הנתבע.</w:t>
      </w:r>
    </w:p>
    <w:p w:rsidR="009A000C" w:rsidRPr="004834D1" w:rsidRDefault="007A7480" w:rsidP="009A000C">
      <w:pPr>
        <w:pStyle w:val="ad"/>
        <w:numPr>
          <w:ilvl w:val="0"/>
          <w:numId w:val="3"/>
        </w:numPr>
        <w:spacing w:line="360" w:lineRule="auto"/>
        <w:jc w:val="both"/>
        <w:rPr>
          <w:rFonts w:ascii="David" w:hAnsi="David"/>
          <w:noProof w:val="0"/>
        </w:rPr>
      </w:pPr>
      <w:r w:rsidRPr="004834D1">
        <w:rPr>
          <w:rFonts w:ascii="David" w:hAnsi="David"/>
          <w:noProof w:val="0"/>
          <w:rtl/>
        </w:rPr>
        <w:lastRenderedPageBreak/>
        <w:t xml:space="preserve">הנתבע מכחיש את הטענה בדבר </w:t>
      </w:r>
      <w:r w:rsidR="009A000C" w:rsidRPr="004834D1">
        <w:rPr>
          <w:rFonts w:ascii="David" w:hAnsi="David"/>
          <w:noProof w:val="0"/>
          <w:rtl/>
        </w:rPr>
        <w:t>פערי השתכרות בין הצדדים וטוען כי הציג אסמכתאות לפיהן הכנסתו מגיעה לכדי 13,000 ₪ וזאת על אף טענות התובעת.</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עוד מציין הנתבע כי טרם קיבל אישור להטבת מס, ובכל מקרה גם אם יקבל הטבת מס, אין מדובר בתוספת משמעותית.</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הנתבע מציין כי הטבת הרכב אליה מתייחסת התובעת כבר כעת מגולמת בתשלום השכר שלו</w:t>
      </w:r>
      <w:r w:rsidR="00CC5DD8" w:rsidRPr="004834D1">
        <w:rPr>
          <w:rFonts w:ascii="David" w:hAnsi="David"/>
          <w:noProof w:val="0"/>
          <w:rtl/>
        </w:rPr>
        <w:t>,</w:t>
      </w:r>
      <w:r w:rsidRPr="004834D1">
        <w:rPr>
          <w:rFonts w:ascii="David" w:hAnsi="David"/>
          <w:noProof w:val="0"/>
          <w:rtl/>
        </w:rPr>
        <w:t xml:space="preserve"> על כן לא ניתן להוסיף אותה כאילו מתקבלת מעבר למשכורת המשולמת בתלוש השכר.</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כמו כן מציין הנתבע כי הרכב משמש אותו הן לעבודתו, הן לנסיעות של הקטינים ו</w:t>
      </w:r>
      <w:r w:rsidR="00E15093" w:rsidRPr="004834D1">
        <w:rPr>
          <w:rFonts w:ascii="David" w:hAnsi="David"/>
          <w:noProof w:val="0"/>
          <w:rtl/>
        </w:rPr>
        <w:t xml:space="preserve">הוא </w:t>
      </w:r>
      <w:r w:rsidRPr="004834D1">
        <w:rPr>
          <w:rFonts w:ascii="David" w:hAnsi="David"/>
          <w:noProof w:val="0"/>
          <w:rtl/>
        </w:rPr>
        <w:t>אף השאיל אותו לשימוש התובעת כאשר נסעה לחופשה עם הילדים.</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מדגיש כי עקב קשייו הכלכליים נאלץ ליטול הלוואות על מנת לעמוד בתשלום דמי המזונות, זאת בעוד התובעת מקבלת לידיה גם </w:t>
      </w:r>
      <w:r w:rsidR="00E15093" w:rsidRPr="004834D1">
        <w:rPr>
          <w:rFonts w:ascii="David" w:hAnsi="David"/>
          <w:noProof w:val="0"/>
          <w:rtl/>
        </w:rPr>
        <w:t xml:space="preserve">את </w:t>
      </w:r>
      <w:r w:rsidRPr="004834D1">
        <w:rPr>
          <w:rFonts w:ascii="David" w:hAnsi="David"/>
          <w:noProof w:val="0"/>
          <w:rtl/>
        </w:rPr>
        <w:t xml:space="preserve">דמי </w:t>
      </w:r>
      <w:r w:rsidR="00E15093" w:rsidRPr="004834D1">
        <w:rPr>
          <w:rFonts w:ascii="David" w:hAnsi="David"/>
          <w:noProof w:val="0"/>
          <w:rtl/>
        </w:rPr>
        <w:t>ה</w:t>
      </w:r>
      <w:r w:rsidRPr="004834D1">
        <w:rPr>
          <w:rFonts w:ascii="David" w:hAnsi="David"/>
          <w:noProof w:val="0"/>
          <w:rtl/>
        </w:rPr>
        <w:t>מזונות וגם</w:t>
      </w:r>
      <w:r w:rsidR="00E15093" w:rsidRPr="004834D1">
        <w:rPr>
          <w:rFonts w:ascii="David" w:hAnsi="David"/>
          <w:noProof w:val="0"/>
          <w:rtl/>
        </w:rPr>
        <w:t xml:space="preserve"> את</w:t>
      </w:r>
      <w:r w:rsidRPr="004834D1">
        <w:rPr>
          <w:rFonts w:ascii="David" w:hAnsi="David"/>
          <w:noProof w:val="0"/>
          <w:rtl/>
        </w:rPr>
        <w:t xml:space="preserve"> קצבת הנכות של הקטין ראם.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מדגיש כי התובעת אומנם הציגה אישור בענין מחלתה אך לא הציגה כל אישור המעיד שאין ביכולתה לעבוד או כי ביכולתה לעבוד באופן מצומצם.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אף טוען כי לא זו בלבד שהתובעת מנהלת את חייה כרגיל, היא גם מבלה את זמנה באימונים בחדר כושר וצרף אסמכתאות בענין זה.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מציין כי התובעת משתמשת בצורה מניפולטיבית במחלתה, כך למשל הוא מציין כי התובעת דיברה תחילה בדיון ההוכחות בקול חלש, כאשר בית המשפט ביקש ממנה להגביר קולה טענה כי אינה יכולה לדבר בקול רם יותר ואולם כאשר החקירה התפתחה כך שנשאלה שאלות שלא מצאו חן בעיניה, התברר כי היא בהחלט יכולה להרים את קולה, לדבר חזק ואף לצעוק.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lastRenderedPageBreak/>
        <w:t>הנתבע מכחיש כי ניסה לרמות את הרשויות במסגרת הליכי הוצל"פ בענין גובה הכנסתה של התובעת וטען כי הצהרתו שם היתה בהתאם למה שמסרה לו התובעת אשר סירבה להציג בפניו אסמכתאות.</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טוען כי לכתב ההגנה שלו צורפו העתקי התכתבות בין התובעת לאמה, אשר כותבת לה : </w:t>
      </w:r>
      <w:r w:rsidRPr="004834D1">
        <w:rPr>
          <w:rFonts w:ascii="David" w:hAnsi="David"/>
          <w:b/>
          <w:bCs/>
          <w:noProof w:val="0"/>
          <w:rtl/>
        </w:rPr>
        <w:t>"שלא ידע שאת עובדת בבוקר. נגמר הסיפור. שידע שאת לא עובדת יותר שישלם הכל</w:t>
      </w:r>
      <w:r w:rsidRPr="004834D1">
        <w:rPr>
          <w:rFonts w:ascii="David" w:hAnsi="David"/>
          <w:noProof w:val="0"/>
          <w:rtl/>
        </w:rPr>
        <w:t xml:space="preserve">".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מדגיש כי כאשר נחשף להודעות אלו, החליט לסיים את הקשר בין הצדדים.  </w:t>
      </w:r>
    </w:p>
    <w:p w:rsidR="009A000C" w:rsidRPr="004834D1" w:rsidRDefault="009A000C" w:rsidP="00734D81">
      <w:pPr>
        <w:pStyle w:val="ad"/>
        <w:numPr>
          <w:ilvl w:val="0"/>
          <w:numId w:val="3"/>
        </w:numPr>
        <w:spacing w:line="360" w:lineRule="auto"/>
        <w:jc w:val="both"/>
        <w:rPr>
          <w:rFonts w:ascii="David" w:hAnsi="David"/>
          <w:noProof w:val="0"/>
        </w:rPr>
      </w:pPr>
      <w:r w:rsidRPr="004834D1">
        <w:rPr>
          <w:rFonts w:ascii="David" w:hAnsi="David"/>
          <w:noProof w:val="0"/>
          <w:rtl/>
        </w:rPr>
        <w:t>הנתבע מדגיש כי לא זו בלבד שהתובעת משתכרת מעסק קוסמטיקה בבעלותה, היא גם מקבלת את קצבת הנכות של הקטין במלואה, את קצבת הילדים במלואה וכן זכאית לסיוע בשכר דירה בסך 1</w:t>
      </w:r>
      <w:r w:rsidR="00556597" w:rsidRPr="004834D1">
        <w:rPr>
          <w:rFonts w:ascii="David" w:hAnsi="David"/>
          <w:noProof w:val="0"/>
          <w:rtl/>
        </w:rPr>
        <w:t>,</w:t>
      </w:r>
      <w:r w:rsidRPr="004834D1">
        <w:rPr>
          <w:rFonts w:ascii="David" w:hAnsi="David"/>
          <w:noProof w:val="0"/>
          <w:rtl/>
        </w:rPr>
        <w:t xml:space="preserve">170 ₪ לחודש.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הנתבע מדגיש כי סוגית קבלת סיוע בשכר דירה, הוסתרה ע"י התובעת לאורך כל ההליך ורק בדיון ההוכחות כאשר נשאלה על כך ישירות, טרחה לציין כי אכן היא מקבלת סיוע ואף מתכוונת להגיש בקשה חדשה לצורך המשך הסיוע.</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הנתבע טוען כי קצבת הנכות של הקטין בגין אלרגיה לבוטנים מתקבלת בידי התובעת רק בעקבות כך שהוא עצמו עמד על כך שהקטין זכאי לכך במסגרת דיון שהתקיים בפני ביהמ"ש</w:t>
      </w:r>
      <w:r w:rsidR="00F81742" w:rsidRPr="004834D1">
        <w:rPr>
          <w:rFonts w:ascii="David" w:hAnsi="David"/>
          <w:noProof w:val="0"/>
          <w:rtl/>
        </w:rPr>
        <w:t xml:space="preserve">. </w:t>
      </w:r>
      <w:r w:rsidR="00556597" w:rsidRPr="004834D1">
        <w:rPr>
          <w:rFonts w:ascii="David" w:hAnsi="David"/>
          <w:noProof w:val="0"/>
          <w:rtl/>
        </w:rPr>
        <w:t>כן ט</w:t>
      </w:r>
      <w:r w:rsidR="00F81742" w:rsidRPr="004834D1">
        <w:rPr>
          <w:rFonts w:ascii="David" w:hAnsi="David"/>
          <w:noProof w:val="0"/>
          <w:rtl/>
        </w:rPr>
        <w:t>ו</w:t>
      </w:r>
      <w:r w:rsidR="00556597" w:rsidRPr="004834D1">
        <w:rPr>
          <w:rFonts w:ascii="David" w:hAnsi="David"/>
          <w:noProof w:val="0"/>
          <w:rtl/>
        </w:rPr>
        <w:t>ע</w:t>
      </w:r>
      <w:r w:rsidRPr="004834D1">
        <w:rPr>
          <w:rFonts w:ascii="David" w:hAnsi="David"/>
          <w:noProof w:val="0"/>
          <w:rtl/>
        </w:rPr>
        <w:t xml:space="preserve">ן כי למעט רכישת מזרק אפיפן שעלותו 180 ₪ לשנה ומתנות לסייעת בעלות 300 ₪ לשנה, אין עלויות נוספות בגין הוצאות רפואיות לקטין ולמעשה מרבית הקצבה נותרת בידי התובעת ויש בה כדי לכסות את צרכי הקטין. </w:t>
      </w:r>
    </w:p>
    <w:p w:rsidR="009A000C" w:rsidRPr="004834D1" w:rsidRDefault="00F81742" w:rsidP="00734D81">
      <w:pPr>
        <w:pStyle w:val="ad"/>
        <w:numPr>
          <w:ilvl w:val="0"/>
          <w:numId w:val="3"/>
        </w:numPr>
        <w:spacing w:line="360" w:lineRule="auto"/>
        <w:jc w:val="both"/>
        <w:rPr>
          <w:rFonts w:ascii="David" w:hAnsi="David"/>
          <w:noProof w:val="0"/>
        </w:rPr>
      </w:pPr>
      <w:r w:rsidRPr="004834D1">
        <w:rPr>
          <w:rFonts w:ascii="David" w:hAnsi="David"/>
          <w:noProof w:val="0"/>
          <w:rtl/>
        </w:rPr>
        <w:t>ביחס ל</w:t>
      </w:r>
      <w:r w:rsidR="009A000C" w:rsidRPr="004834D1">
        <w:rPr>
          <w:rFonts w:ascii="David" w:hAnsi="David"/>
          <w:noProof w:val="0"/>
          <w:rtl/>
        </w:rPr>
        <w:t>קטינה</w:t>
      </w:r>
      <w:r w:rsidR="00F50973" w:rsidRPr="004834D1">
        <w:rPr>
          <w:rFonts w:ascii="David" w:hAnsi="David"/>
          <w:noProof w:val="0"/>
          <w:rtl/>
        </w:rPr>
        <w:t xml:space="preserve"> עותר הנתבע לכך שבית המשפט י</w:t>
      </w:r>
      <w:r w:rsidR="009A000C" w:rsidRPr="004834D1">
        <w:rPr>
          <w:rFonts w:ascii="David" w:hAnsi="David"/>
          <w:noProof w:val="0"/>
          <w:rtl/>
        </w:rPr>
        <w:t xml:space="preserve">תייחס לשתי תקופות חיוב נפרדות, תקופת החיוב עד גיל 6 ולאחר גיל 6. </w:t>
      </w:r>
    </w:p>
    <w:p w:rsidR="009A000C" w:rsidRPr="004834D1" w:rsidRDefault="009A000C" w:rsidP="009A000C">
      <w:pPr>
        <w:pStyle w:val="ad"/>
        <w:numPr>
          <w:ilvl w:val="0"/>
          <w:numId w:val="3"/>
        </w:numPr>
        <w:spacing w:line="360" w:lineRule="auto"/>
        <w:jc w:val="both"/>
        <w:rPr>
          <w:rFonts w:ascii="David" w:hAnsi="David"/>
          <w:noProof w:val="0"/>
        </w:rPr>
      </w:pPr>
      <w:r w:rsidRPr="004834D1">
        <w:rPr>
          <w:rFonts w:ascii="David" w:hAnsi="David"/>
          <w:noProof w:val="0"/>
          <w:rtl/>
        </w:rPr>
        <w:t xml:space="preserve">הנתבע עותר לכך שבית המשפט יורה כי כל הורה ישא בהוצאות הקטינים כאשר הם שוהים עמו, וכי שני ההורים יישאו בחלקים שווים בהוצאות חינוך ורפואה. </w:t>
      </w:r>
    </w:p>
    <w:p w:rsidR="00F50973" w:rsidRDefault="009A000C" w:rsidP="00734D81">
      <w:pPr>
        <w:pStyle w:val="ad"/>
        <w:numPr>
          <w:ilvl w:val="0"/>
          <w:numId w:val="3"/>
        </w:numPr>
        <w:spacing w:line="360" w:lineRule="auto"/>
        <w:jc w:val="both"/>
        <w:rPr>
          <w:rFonts w:ascii="David" w:hAnsi="David"/>
          <w:noProof w:val="0"/>
        </w:rPr>
      </w:pPr>
      <w:r w:rsidRPr="004834D1">
        <w:rPr>
          <w:rFonts w:ascii="David" w:hAnsi="David"/>
          <w:noProof w:val="0"/>
          <w:rtl/>
        </w:rPr>
        <w:lastRenderedPageBreak/>
        <w:t xml:space="preserve">הנתבע עותר לכך שבית המשפט יורה לתובעת להעביר לנתבע מחצית מקצבת הנכות שהועברה לידיה כתשלום רטרואקטיבי בגינו של </w:t>
      </w:r>
      <w:r w:rsidR="00734D81">
        <w:rPr>
          <w:rFonts w:ascii="David" w:hAnsi="David" w:hint="cs"/>
          <w:noProof w:val="0"/>
          <w:rtl/>
        </w:rPr>
        <w:t>הקטין</w:t>
      </w:r>
      <w:r w:rsidRPr="004834D1">
        <w:rPr>
          <w:rFonts w:ascii="David" w:hAnsi="David"/>
          <w:noProof w:val="0"/>
          <w:rtl/>
        </w:rPr>
        <w:t xml:space="preserve"> וכן מבקש כי בית המשפט יורה על חלוקת קצבת הנכות הלאה, בחלקים שווים בין הצדדים. </w:t>
      </w:r>
    </w:p>
    <w:p w:rsidR="002F554C" w:rsidRDefault="002F554C" w:rsidP="002F554C">
      <w:pPr>
        <w:pStyle w:val="ad"/>
        <w:spacing w:line="360" w:lineRule="auto"/>
        <w:jc w:val="both"/>
        <w:rPr>
          <w:rFonts w:ascii="David" w:hAnsi="David"/>
          <w:noProof w:val="0"/>
          <w:rtl/>
        </w:rPr>
      </w:pPr>
    </w:p>
    <w:p w:rsidR="009A000C" w:rsidRPr="004834D1" w:rsidRDefault="009A000C" w:rsidP="009A000C">
      <w:pPr>
        <w:spacing w:line="360" w:lineRule="auto"/>
        <w:jc w:val="both"/>
        <w:rPr>
          <w:rFonts w:ascii="David" w:hAnsi="David"/>
          <w:b/>
          <w:bCs/>
          <w:noProof w:val="0"/>
          <w:u w:val="single"/>
          <w:rtl/>
        </w:rPr>
      </w:pPr>
      <w:r w:rsidRPr="004834D1">
        <w:rPr>
          <w:rFonts w:ascii="David" w:hAnsi="David"/>
          <w:b/>
          <w:bCs/>
          <w:noProof w:val="0"/>
          <w:u w:val="single"/>
          <w:rtl/>
        </w:rPr>
        <w:t xml:space="preserve">דיון והכרעה </w:t>
      </w:r>
    </w:p>
    <w:p w:rsidR="001672FF" w:rsidRPr="004834D1" w:rsidRDefault="007E3869" w:rsidP="007E3869">
      <w:pPr>
        <w:spacing w:line="360" w:lineRule="auto"/>
        <w:ind w:left="680" w:hanging="680"/>
        <w:contextualSpacing/>
        <w:jc w:val="both"/>
        <w:rPr>
          <w:rFonts w:ascii="David" w:hAnsi="David"/>
          <w:noProof w:val="0"/>
          <w:rtl/>
        </w:rPr>
      </w:pPr>
      <w:r w:rsidRPr="004834D1">
        <w:rPr>
          <w:rFonts w:ascii="David" w:hAnsi="David"/>
          <w:rtl/>
        </w:rPr>
        <w:t>6.</w:t>
      </w:r>
      <w:r w:rsidRPr="004834D1">
        <w:rPr>
          <w:rFonts w:ascii="David" w:hAnsi="David"/>
          <w:rtl/>
        </w:rPr>
        <w:tab/>
      </w:r>
      <w:hyperlink r:id="rId8" w:history="1">
        <w:r w:rsidR="001672FF" w:rsidRPr="004834D1">
          <w:rPr>
            <w:rStyle w:val="Hyperlink"/>
            <w:rFonts w:ascii="David" w:hAnsi="David"/>
            <w:rtl/>
            <w:lang w:eastAsia="he-IL"/>
          </w:rPr>
          <w:t>סעיף 3(א)</w:t>
        </w:r>
      </w:hyperlink>
      <w:r w:rsidR="001672FF" w:rsidRPr="004834D1">
        <w:rPr>
          <w:rFonts w:ascii="David" w:hAnsi="David"/>
          <w:rtl/>
          <w:lang w:eastAsia="he-IL"/>
        </w:rPr>
        <w:t xml:space="preserve"> ל</w:t>
      </w:r>
      <w:hyperlink r:id="rId9" w:history="1">
        <w:r w:rsidR="001672FF" w:rsidRPr="004834D1">
          <w:rPr>
            <w:rStyle w:val="Hyperlink"/>
            <w:rFonts w:ascii="David" w:hAnsi="David"/>
            <w:rtl/>
            <w:lang w:eastAsia="he-IL"/>
          </w:rPr>
          <w:t>חוק לתיקון דיני המשפחה (מזונות)</w:t>
        </w:r>
      </w:hyperlink>
      <w:r w:rsidR="005F25E1" w:rsidRPr="004834D1">
        <w:rPr>
          <w:rFonts w:ascii="David" w:hAnsi="David"/>
          <w:rtl/>
          <w:lang w:eastAsia="he-IL"/>
        </w:rPr>
        <w:t xml:space="preserve">, </w:t>
      </w:r>
      <w:r w:rsidR="001672FF" w:rsidRPr="004834D1">
        <w:rPr>
          <w:rFonts w:ascii="David" w:hAnsi="David"/>
          <w:rtl/>
          <w:lang w:eastAsia="he-IL"/>
        </w:rPr>
        <w:t xml:space="preserve">התשי"ט-1959 קובע כדלקמן: </w:t>
      </w:r>
      <w:r w:rsidR="001672FF" w:rsidRPr="004834D1">
        <w:rPr>
          <w:rFonts w:ascii="David" w:hAnsi="David"/>
          <w:rtl/>
        </w:rPr>
        <w:t>"</w:t>
      </w:r>
      <w:r w:rsidR="001672FF" w:rsidRPr="004834D1">
        <w:rPr>
          <w:rFonts w:ascii="David" w:hAnsi="David"/>
          <w:b/>
          <w:bCs/>
          <w:rtl/>
        </w:rPr>
        <w:t>אדם חייב במזונות הילדים הקטינים שלו והילדים הקטינים של בן-זוגו לפי הוראות הדין האישי החל עליו, והוראות חוק זה לא יחולו על מזונות אלה</w:t>
      </w:r>
      <w:r w:rsidR="001672FF" w:rsidRPr="004834D1">
        <w:rPr>
          <w:rFonts w:ascii="David" w:hAnsi="David"/>
          <w:rtl/>
        </w:rPr>
        <w:t>".</w:t>
      </w:r>
    </w:p>
    <w:p w:rsidR="00F50973" w:rsidRPr="004834D1" w:rsidRDefault="00F50973" w:rsidP="003C65F9">
      <w:pPr>
        <w:spacing w:line="360" w:lineRule="auto"/>
        <w:ind w:left="680"/>
        <w:contextualSpacing/>
        <w:jc w:val="both"/>
        <w:rPr>
          <w:rFonts w:ascii="David" w:hAnsi="David"/>
        </w:rPr>
      </w:pPr>
      <w:r w:rsidRPr="004834D1">
        <w:rPr>
          <w:rFonts w:ascii="David" w:hAnsi="David"/>
          <w:rtl/>
        </w:rPr>
        <w:t>הצדדים יהודים, על כן, המקור לחיוב הנתבע במזונות הקטינים הוא בדין העברי.</w:t>
      </w:r>
    </w:p>
    <w:p w:rsidR="001672FF" w:rsidRPr="004834D1" w:rsidRDefault="007E3869" w:rsidP="003C65F9">
      <w:pPr>
        <w:spacing w:line="360" w:lineRule="auto"/>
        <w:ind w:left="680" w:hanging="680"/>
        <w:contextualSpacing/>
        <w:jc w:val="both"/>
        <w:rPr>
          <w:rFonts w:ascii="David" w:hAnsi="David"/>
          <w:rtl/>
        </w:rPr>
      </w:pPr>
      <w:r w:rsidRPr="004834D1">
        <w:rPr>
          <w:rFonts w:ascii="David" w:hAnsi="David"/>
          <w:rtl/>
        </w:rPr>
        <w:t>7.</w:t>
      </w:r>
      <w:r w:rsidRPr="004834D1">
        <w:rPr>
          <w:rFonts w:ascii="David" w:hAnsi="David"/>
          <w:rtl/>
        </w:rPr>
        <w:tab/>
      </w:r>
      <w:r w:rsidR="001672FF" w:rsidRPr="004834D1">
        <w:rPr>
          <w:rFonts w:ascii="David" w:hAnsi="David"/>
          <w:rtl/>
        </w:rPr>
        <w:t xml:space="preserve">הוראות </w:t>
      </w:r>
      <w:hyperlink r:id="rId10" w:history="1">
        <w:r w:rsidR="001672FF" w:rsidRPr="004834D1">
          <w:rPr>
            <w:rStyle w:val="Hyperlink"/>
            <w:rFonts w:ascii="David" w:hAnsi="David"/>
            <w:rtl/>
          </w:rPr>
          <w:t>סעיף 6</w:t>
        </w:r>
      </w:hyperlink>
      <w:r w:rsidR="001672FF" w:rsidRPr="004834D1">
        <w:rPr>
          <w:rFonts w:ascii="David" w:hAnsi="David"/>
          <w:rtl/>
        </w:rPr>
        <w:t xml:space="preserve"> לחוק המזונות, מלמדות אותנו כי היקף הצרכים ודרכי סיפוקם, ייקבעו לפי מחסורו של הזכאי ויכולתו של החייב והלכה פסוקה היא כי יש לבחון כל מקרה על פי נסיבותיו המיוחדות. </w:t>
      </w:r>
    </w:p>
    <w:p w:rsidR="001672FF" w:rsidRPr="004834D1" w:rsidRDefault="007E3869" w:rsidP="003C65F9">
      <w:pPr>
        <w:spacing w:line="360" w:lineRule="auto"/>
        <w:ind w:left="680" w:hanging="680"/>
        <w:contextualSpacing/>
        <w:jc w:val="both"/>
        <w:rPr>
          <w:rFonts w:ascii="David" w:hAnsi="David"/>
        </w:rPr>
      </w:pPr>
      <w:r w:rsidRPr="004834D1">
        <w:rPr>
          <w:rFonts w:ascii="David" w:hAnsi="David"/>
          <w:rtl/>
        </w:rPr>
        <w:t>8</w:t>
      </w:r>
      <w:r w:rsidR="001672FF" w:rsidRPr="004834D1">
        <w:rPr>
          <w:rFonts w:ascii="David" w:hAnsi="David"/>
          <w:rtl/>
        </w:rPr>
        <w:t>.</w:t>
      </w:r>
      <w:r w:rsidR="001672FF" w:rsidRPr="004834D1">
        <w:rPr>
          <w:rFonts w:ascii="David" w:hAnsi="David"/>
          <w:rtl/>
        </w:rPr>
        <w:tab/>
        <w:t xml:space="preserve">הלכה פסוקה היא, כי על פי הדין העברי אב חייב במזונות ילדיו עד גיל 6 מן הדין ולאחר גיל 6 ועד גיל 15 – מתקנת חכמים. חיוב האב על פי הדין ועל פי התקנות הוא לצרכים ההכרחיים של הילדים. בשורה ארוכה של פסקי דין נקבע כי במסגרת צרכיהם ההכרחיים של הילדים נכללות הוצאות מזון, ביגוד ומדור (מקום מגורים והוצאות אחזקתו), חינוך בסיסי (לא כולל חוגים וכיוצ"ב) ובריאות (ראה </w:t>
      </w:r>
      <w:hyperlink r:id="rId11" w:history="1">
        <w:r w:rsidR="001672FF" w:rsidRPr="004834D1">
          <w:rPr>
            <w:rStyle w:val="Hyperlink"/>
            <w:rFonts w:ascii="David" w:hAnsi="David"/>
            <w:rtl/>
          </w:rPr>
          <w:t>ע"א 328/72 לנגל נ. לנגל, פ"ד כז</w:t>
        </w:r>
      </w:hyperlink>
      <w:r w:rsidR="001672FF" w:rsidRPr="004834D1">
        <w:rPr>
          <w:rFonts w:ascii="David" w:hAnsi="David"/>
          <w:rtl/>
        </w:rPr>
        <w:t xml:space="preserve"> (2) 470, 474; ו</w:t>
      </w:r>
      <w:hyperlink r:id="rId12" w:history="1">
        <w:r w:rsidR="001672FF" w:rsidRPr="004834D1">
          <w:rPr>
            <w:rStyle w:val="Hyperlink"/>
            <w:rFonts w:ascii="David" w:hAnsi="David"/>
            <w:rtl/>
          </w:rPr>
          <w:t>ע"א 2312/90 קחואר נ. קחואר, פ"ד מה</w:t>
        </w:r>
      </w:hyperlink>
      <w:r w:rsidR="003C65F9" w:rsidRPr="004834D1">
        <w:rPr>
          <w:rFonts w:ascii="David" w:hAnsi="David"/>
          <w:rtl/>
        </w:rPr>
        <w:t xml:space="preserve"> (3) 33, 34-35).</w:t>
      </w:r>
    </w:p>
    <w:p w:rsidR="001672FF" w:rsidRPr="004834D1" w:rsidRDefault="007E3869" w:rsidP="001672FF">
      <w:pPr>
        <w:spacing w:after="120" w:line="360" w:lineRule="auto"/>
        <w:ind w:left="680" w:hanging="680"/>
        <w:jc w:val="both"/>
        <w:rPr>
          <w:rFonts w:ascii="David" w:hAnsi="David"/>
          <w:rtl/>
        </w:rPr>
      </w:pPr>
      <w:r w:rsidRPr="004834D1">
        <w:rPr>
          <w:rFonts w:ascii="David" w:hAnsi="David"/>
          <w:rtl/>
        </w:rPr>
        <w:t>9</w:t>
      </w:r>
      <w:r w:rsidR="001672FF" w:rsidRPr="004834D1">
        <w:rPr>
          <w:rFonts w:ascii="David" w:hAnsi="David"/>
          <w:rtl/>
        </w:rPr>
        <w:t>.</w:t>
      </w:r>
      <w:r w:rsidR="001672FF" w:rsidRPr="004834D1">
        <w:rPr>
          <w:rFonts w:ascii="David" w:hAnsi="David"/>
          <w:rtl/>
        </w:rPr>
        <w:tab/>
        <w:t>ביחס לשאלת גובה הצרכים ההכרחיים נקבע בעמ"</w:t>
      </w:r>
      <w:r w:rsidR="003C65F9" w:rsidRPr="004834D1">
        <w:rPr>
          <w:rFonts w:ascii="David" w:hAnsi="David"/>
          <w:rtl/>
        </w:rPr>
        <w:t>ש (מחוזי ת"א)</w:t>
      </w:r>
      <w:r w:rsidR="001672FF" w:rsidRPr="004834D1">
        <w:rPr>
          <w:rFonts w:ascii="David" w:hAnsi="David"/>
          <w:rtl/>
        </w:rPr>
        <w:t xml:space="preserve"> 32172-11-17 בפסק דינה של כב' השופטת יהודית שבח כי גובה הסכום ההכרחי הנחוץ לסיפוק צרכי קטינים ושאינו טעון הוכחה עומד ע"ס של 1,600 – 1,700 ₪ לחודש וכאמור שם:</w:t>
      </w:r>
    </w:p>
    <w:p w:rsidR="001672FF" w:rsidRPr="004834D1" w:rsidRDefault="001672FF" w:rsidP="001672FF">
      <w:pPr>
        <w:spacing w:after="120" w:line="360" w:lineRule="auto"/>
        <w:ind w:left="1440" w:hanging="760"/>
        <w:jc w:val="both"/>
        <w:rPr>
          <w:rFonts w:ascii="David" w:hAnsi="David"/>
          <w:b/>
          <w:bCs/>
          <w:u w:val="single"/>
          <w:rtl/>
        </w:rPr>
      </w:pPr>
      <w:r w:rsidRPr="004834D1">
        <w:rPr>
          <w:rFonts w:ascii="David" w:hAnsi="David"/>
          <w:b/>
          <w:bCs/>
          <w:rtl/>
        </w:rPr>
        <w:lastRenderedPageBreak/>
        <w:t>"</w:t>
      </w:r>
      <w:r w:rsidRPr="004834D1">
        <w:rPr>
          <w:rFonts w:ascii="David" w:hAnsi="David"/>
          <w:b/>
          <w:bCs/>
          <w:rtl/>
        </w:rPr>
        <w:tab/>
        <w:t>לגישתי, אין לדחות עוד את הגדלת הסכום, ועד שייקבע הסכום המשקף את עלות צרכיו של הקטין, בשני הבתים גם יחד, זה שאינו טעון הוכחה, באופן אמפירי ובהתבסס על חוות דעת כלכליות, אין מנוס מהפעלת שיקול הדעת השיפוטי וניסיון החיים, ומהעלאת הסכום, שלא עודכן מזה שנים, לכדי סך של 1600-1700 ₪..."</w:t>
      </w:r>
    </w:p>
    <w:p w:rsidR="001672FF" w:rsidRPr="004834D1" w:rsidRDefault="00A6561F" w:rsidP="00A6561F">
      <w:pPr>
        <w:spacing w:line="360" w:lineRule="auto"/>
        <w:ind w:left="680"/>
        <w:jc w:val="both"/>
        <w:rPr>
          <w:rFonts w:ascii="David" w:hAnsi="David"/>
          <w:noProof w:val="0"/>
          <w:rtl/>
        </w:rPr>
      </w:pPr>
      <w:r>
        <w:rPr>
          <w:rFonts w:ascii="David" w:hAnsi="David" w:hint="cs"/>
          <w:noProof w:val="0"/>
          <w:rtl/>
        </w:rPr>
        <w:t xml:space="preserve">עוד קבעה </w:t>
      </w:r>
      <w:r w:rsidR="00E447C5" w:rsidRPr="004834D1">
        <w:rPr>
          <w:rFonts w:ascii="David" w:hAnsi="David"/>
          <w:noProof w:val="0"/>
          <w:rtl/>
        </w:rPr>
        <w:t>הפסיקה חזקה ולפיה</w:t>
      </w:r>
      <w:r>
        <w:rPr>
          <w:rFonts w:ascii="David" w:hAnsi="David" w:hint="cs"/>
          <w:noProof w:val="0"/>
          <w:rtl/>
        </w:rPr>
        <w:t>,</w:t>
      </w:r>
      <w:r w:rsidR="00E447C5" w:rsidRPr="004834D1">
        <w:rPr>
          <w:rFonts w:ascii="David" w:hAnsi="David"/>
          <w:noProof w:val="0"/>
          <w:rtl/>
        </w:rPr>
        <w:t xml:space="preserve"> צרכיו המינימליים של קטין החי בשני בתים מרכזיים אינם פחותים מסכום של 2,250 ₪, בכפוף להלכת ורד ולהוצאה השולית הפוחתת בעבור מספר קטינים. ר' </w:t>
      </w:r>
      <w:hyperlink r:id="rId13" w:history="1">
        <w:r w:rsidR="00E447C5" w:rsidRPr="004834D1">
          <w:rPr>
            <w:rStyle w:val="Hyperlink"/>
            <w:rFonts w:ascii="David" w:hAnsi="David"/>
            <w:noProof w:val="0"/>
            <w:rtl/>
          </w:rPr>
          <w:t>עמ"ש (מרכז) 51056-09-20</w:t>
        </w:r>
      </w:hyperlink>
      <w:r w:rsidR="00E447C5" w:rsidRPr="004834D1">
        <w:rPr>
          <w:rFonts w:ascii="David" w:hAnsi="David"/>
          <w:noProof w:val="0"/>
          <w:rtl/>
        </w:rPr>
        <w:t xml:space="preserve"> </w:t>
      </w:r>
      <w:r w:rsidR="00E447C5" w:rsidRPr="004834D1">
        <w:rPr>
          <w:rFonts w:ascii="David" w:hAnsi="David"/>
          <w:b/>
          <w:bCs/>
          <w:noProof w:val="0"/>
          <w:rtl/>
        </w:rPr>
        <w:t>מ.א. נ' י.מ.</w:t>
      </w:r>
      <w:r w:rsidR="00E447C5" w:rsidRPr="004834D1">
        <w:rPr>
          <w:rFonts w:ascii="David" w:hAnsi="David"/>
          <w:noProof w:val="0"/>
          <w:rtl/>
        </w:rPr>
        <w:t xml:space="preserve"> (פורסם בנבו, 23.3.21). </w:t>
      </w:r>
    </w:p>
    <w:p w:rsidR="003C65F9" w:rsidRPr="004834D1" w:rsidRDefault="007E3869" w:rsidP="004834D1">
      <w:pPr>
        <w:spacing w:line="360" w:lineRule="auto"/>
        <w:ind w:left="680" w:hanging="680"/>
        <w:contextualSpacing/>
        <w:jc w:val="both"/>
        <w:rPr>
          <w:rFonts w:ascii="David" w:hAnsi="David"/>
        </w:rPr>
      </w:pPr>
      <w:r w:rsidRPr="004834D1">
        <w:rPr>
          <w:rFonts w:ascii="David" w:hAnsi="David"/>
          <w:rtl/>
        </w:rPr>
        <w:t>10.</w:t>
      </w:r>
      <w:r w:rsidRPr="004834D1">
        <w:rPr>
          <w:rFonts w:ascii="David" w:hAnsi="David"/>
          <w:rtl/>
        </w:rPr>
        <w:tab/>
      </w:r>
      <w:r w:rsidR="001672FF" w:rsidRPr="004834D1">
        <w:rPr>
          <w:rFonts w:ascii="David" w:hAnsi="David"/>
          <w:rtl/>
        </w:rPr>
        <w:t>מעבר לחובה מינימאלית זו, חייב האב לספק לילדיו אמצעים לשם קיום רמת החיים, אשר הם הורגלו אליה, או שהם ראויים לה. חובה זו נובעת מדיני הצדקה. לעניין החיוב מדין צדקה</w:t>
      </w:r>
      <w:r w:rsidR="003C65F9" w:rsidRPr="004834D1">
        <w:rPr>
          <w:rFonts w:ascii="David" w:hAnsi="David"/>
          <w:rtl/>
        </w:rPr>
        <w:t>,</w:t>
      </w:r>
      <w:r w:rsidR="001672FF" w:rsidRPr="004834D1">
        <w:rPr>
          <w:rFonts w:ascii="David" w:hAnsi="David"/>
          <w:rtl/>
        </w:rPr>
        <w:t xml:space="preserve"> שווים האב והאם, וחיובם תלוי ביכולתם, כאשר על בית המשפט לשקול בין יתר שיקוליו גם את השתכרותה של האם וגם את השתכרותו של האב (ראה </w:t>
      </w:r>
      <w:hyperlink r:id="rId14" w:history="1">
        <w:r w:rsidR="001672FF" w:rsidRPr="004834D1">
          <w:rPr>
            <w:rStyle w:val="Hyperlink"/>
            <w:rFonts w:ascii="David" w:hAnsi="David"/>
            <w:color w:val="auto"/>
            <w:u w:val="none"/>
            <w:rtl/>
          </w:rPr>
          <w:t>ע"א 591/81 פורטוגז נ' פורטוגז, פ"ד לו</w:t>
        </w:r>
      </w:hyperlink>
      <w:r w:rsidR="001672FF" w:rsidRPr="004834D1">
        <w:rPr>
          <w:rFonts w:ascii="David" w:hAnsi="David"/>
          <w:rtl/>
        </w:rPr>
        <w:t xml:space="preserve"> (3) 449 (להלן: "</w:t>
      </w:r>
      <w:r w:rsidR="001672FF" w:rsidRPr="004834D1">
        <w:rPr>
          <w:rFonts w:ascii="David" w:hAnsi="David"/>
          <w:b/>
          <w:bCs/>
          <w:rtl/>
        </w:rPr>
        <w:t>פרשת פורטוגז</w:t>
      </w:r>
      <w:r w:rsidR="001672FF" w:rsidRPr="004834D1">
        <w:rPr>
          <w:rFonts w:ascii="David" w:hAnsi="David"/>
          <w:rtl/>
        </w:rPr>
        <w:t>"</w:t>
      </w:r>
      <w:r w:rsidR="003C65F9" w:rsidRPr="004834D1">
        <w:rPr>
          <w:rFonts w:ascii="David" w:hAnsi="David"/>
          <w:rtl/>
        </w:rPr>
        <w:t>)</w:t>
      </w:r>
      <w:r w:rsidR="001672FF" w:rsidRPr="004834D1">
        <w:rPr>
          <w:rFonts w:ascii="David" w:hAnsi="David"/>
          <w:rtl/>
        </w:rPr>
        <w:t xml:space="preserve">; </w:t>
      </w:r>
      <w:hyperlink r:id="rId15" w:history="1">
        <w:r w:rsidR="001672FF" w:rsidRPr="004834D1">
          <w:rPr>
            <w:rStyle w:val="Hyperlink"/>
            <w:rFonts w:ascii="David" w:hAnsi="David"/>
            <w:color w:val="auto"/>
            <w:u w:val="none"/>
            <w:rtl/>
          </w:rPr>
          <w:t>ע"א 210/82 גלבר נ' גלבר, פ"ד לח</w:t>
        </w:r>
      </w:hyperlink>
      <w:r w:rsidR="001672FF" w:rsidRPr="004834D1">
        <w:rPr>
          <w:rFonts w:ascii="David" w:hAnsi="David"/>
          <w:rtl/>
        </w:rPr>
        <w:t xml:space="preserve"> (2) 14; </w:t>
      </w:r>
      <w:hyperlink r:id="rId16" w:history="1">
        <w:r w:rsidR="001672FF" w:rsidRPr="004834D1">
          <w:rPr>
            <w:rStyle w:val="Hyperlink"/>
            <w:rFonts w:ascii="David" w:hAnsi="David"/>
            <w:color w:val="auto"/>
            <w:u w:val="none"/>
            <w:rtl/>
          </w:rPr>
          <w:t xml:space="preserve">ע"א 398/83 דלי נ' דלי, פ"ד לח </w:t>
        </w:r>
      </w:hyperlink>
      <w:r w:rsidR="001672FF" w:rsidRPr="004834D1">
        <w:rPr>
          <w:rFonts w:ascii="David" w:hAnsi="David"/>
          <w:rtl/>
        </w:rPr>
        <w:t xml:space="preserve"> (3) 613; </w:t>
      </w:r>
      <w:hyperlink r:id="rId17" w:history="1">
        <w:r w:rsidR="001672FF" w:rsidRPr="004834D1">
          <w:rPr>
            <w:rStyle w:val="Hyperlink"/>
            <w:rFonts w:ascii="David" w:hAnsi="David"/>
            <w:color w:val="auto"/>
            <w:u w:val="none"/>
            <w:rtl/>
          </w:rPr>
          <w:t>ע"א 135/80 בכור נ' בכור, פ"ד לו</w:t>
        </w:r>
      </w:hyperlink>
      <w:r w:rsidR="001672FF" w:rsidRPr="004834D1">
        <w:rPr>
          <w:rFonts w:ascii="David" w:hAnsi="David"/>
          <w:rtl/>
        </w:rPr>
        <w:t xml:space="preserve"> (2) 358));</w:t>
      </w:r>
      <w:r w:rsidR="001672FF" w:rsidRPr="004834D1">
        <w:rPr>
          <w:rFonts w:ascii="David" w:hAnsi="David"/>
        </w:rPr>
        <w:t xml:space="preserve"> </w:t>
      </w:r>
      <w:hyperlink r:id="rId18" w:history="1">
        <w:r w:rsidR="001672FF" w:rsidRPr="004834D1">
          <w:rPr>
            <w:rStyle w:val="Hyperlink"/>
            <w:rFonts w:ascii="David" w:hAnsi="David"/>
            <w:color w:val="auto"/>
            <w:u w:val="none"/>
            <w:rtl/>
          </w:rPr>
          <w:t>בע"מ 5750/03</w:t>
        </w:r>
      </w:hyperlink>
      <w:r w:rsidR="001672FF" w:rsidRPr="004834D1">
        <w:rPr>
          <w:rFonts w:ascii="David" w:hAnsi="David"/>
          <w:rtl/>
        </w:rPr>
        <w:t xml:space="preserve"> </w:t>
      </w:r>
      <w:r w:rsidR="001672FF" w:rsidRPr="004834D1">
        <w:rPr>
          <w:rFonts w:ascii="David" w:hAnsi="David"/>
          <w:b/>
          <w:bCs/>
          <w:rtl/>
        </w:rPr>
        <w:t>אוחנה נ' אוחנה</w:t>
      </w:r>
      <w:r w:rsidR="001672FF" w:rsidRPr="004834D1">
        <w:rPr>
          <w:rFonts w:ascii="David" w:hAnsi="David"/>
          <w:rtl/>
        </w:rPr>
        <w:t xml:space="preserve">, (פורסם בנבו, 8.6.05); </w:t>
      </w:r>
      <w:hyperlink r:id="rId19" w:history="1">
        <w:r w:rsidR="001672FF" w:rsidRPr="004834D1">
          <w:rPr>
            <w:rStyle w:val="Hyperlink"/>
            <w:rFonts w:ascii="David" w:hAnsi="David"/>
            <w:color w:val="auto"/>
            <w:u w:val="none"/>
            <w:rtl/>
          </w:rPr>
          <w:t>בע"מ 2433/04</w:t>
        </w:r>
      </w:hyperlink>
      <w:r w:rsidR="001672FF" w:rsidRPr="004834D1">
        <w:rPr>
          <w:rFonts w:ascii="David" w:hAnsi="David"/>
          <w:rtl/>
        </w:rPr>
        <w:t xml:space="preserve"> </w:t>
      </w:r>
      <w:r w:rsidR="001672FF" w:rsidRPr="004834D1">
        <w:rPr>
          <w:rFonts w:ascii="David" w:hAnsi="David"/>
          <w:b/>
          <w:bCs/>
          <w:rtl/>
        </w:rPr>
        <w:t>צינובוי נ' צינובוי</w:t>
      </w:r>
      <w:r w:rsidR="001672FF" w:rsidRPr="004834D1">
        <w:rPr>
          <w:rFonts w:ascii="David" w:hAnsi="David"/>
          <w:rtl/>
        </w:rPr>
        <w:t xml:space="preserve"> (פורסם בנבו, 2.10.05); </w:t>
      </w:r>
      <w:hyperlink r:id="rId20" w:history="1">
        <w:r w:rsidR="001672FF" w:rsidRPr="004834D1">
          <w:rPr>
            <w:rStyle w:val="Hyperlink"/>
            <w:rFonts w:ascii="David" w:hAnsi="David"/>
            <w:color w:val="auto"/>
            <w:u w:val="none"/>
            <w:rtl/>
          </w:rPr>
          <w:t>ע"א 180/80 תמיר נ' תמיר, פ"ד לד</w:t>
        </w:r>
      </w:hyperlink>
      <w:r w:rsidR="001672FF" w:rsidRPr="004834D1">
        <w:rPr>
          <w:rFonts w:ascii="David" w:hAnsi="David"/>
        </w:rPr>
        <w:t xml:space="preserve"> </w:t>
      </w:r>
      <w:r w:rsidR="001672FF" w:rsidRPr="004834D1">
        <w:rPr>
          <w:rFonts w:ascii="David" w:hAnsi="David"/>
          <w:rtl/>
        </w:rPr>
        <w:t xml:space="preserve">(4) 499; </w:t>
      </w:r>
      <w:hyperlink r:id="rId21" w:history="1">
        <w:r w:rsidR="001672FF" w:rsidRPr="004834D1">
          <w:rPr>
            <w:rStyle w:val="Hyperlink"/>
            <w:rFonts w:ascii="David" w:hAnsi="David"/>
            <w:color w:val="auto"/>
            <w:u w:val="none"/>
            <w:rtl/>
          </w:rPr>
          <w:t>ע"א 302/80 אגלזיאס נ' אגלזיאס, פ"ד לד</w:t>
        </w:r>
      </w:hyperlink>
      <w:r w:rsidR="001672FF" w:rsidRPr="004834D1">
        <w:rPr>
          <w:rFonts w:ascii="David" w:hAnsi="David"/>
        </w:rPr>
        <w:t xml:space="preserve"> </w:t>
      </w:r>
      <w:r w:rsidR="001672FF" w:rsidRPr="004834D1">
        <w:rPr>
          <w:rFonts w:ascii="David" w:hAnsi="David"/>
          <w:rtl/>
        </w:rPr>
        <w:t>(4) 529 (להלן: "</w:t>
      </w:r>
      <w:r w:rsidR="001672FF" w:rsidRPr="004834D1">
        <w:rPr>
          <w:rFonts w:ascii="David" w:hAnsi="David"/>
          <w:b/>
          <w:bCs/>
          <w:rtl/>
        </w:rPr>
        <w:t>פרשת אגלזיאס</w:t>
      </w:r>
      <w:r w:rsidR="001672FF" w:rsidRPr="004834D1">
        <w:rPr>
          <w:rFonts w:ascii="David" w:hAnsi="David"/>
          <w:rtl/>
        </w:rPr>
        <w:t xml:space="preserve">")). </w:t>
      </w:r>
    </w:p>
    <w:p w:rsidR="00B36E8C" w:rsidRDefault="007E3869" w:rsidP="007F6E10">
      <w:pPr>
        <w:spacing w:line="360" w:lineRule="auto"/>
        <w:ind w:left="680" w:hanging="680"/>
        <w:contextualSpacing/>
        <w:jc w:val="both"/>
        <w:rPr>
          <w:rFonts w:ascii="David" w:hAnsi="David"/>
          <w:b/>
          <w:bCs/>
          <w:rtl/>
        </w:rPr>
      </w:pPr>
      <w:r w:rsidRPr="004834D1">
        <w:rPr>
          <w:rFonts w:ascii="David" w:hAnsi="David"/>
          <w:rtl/>
        </w:rPr>
        <w:t>11.</w:t>
      </w:r>
      <w:r w:rsidRPr="004834D1">
        <w:rPr>
          <w:rFonts w:ascii="David" w:hAnsi="David"/>
          <w:rtl/>
        </w:rPr>
        <w:tab/>
      </w:r>
      <w:r w:rsidR="001672FF" w:rsidRPr="004834D1">
        <w:rPr>
          <w:rFonts w:ascii="David" w:hAnsi="David"/>
          <w:rtl/>
        </w:rPr>
        <w:t xml:space="preserve">אשר לגובה המזונות קובעת הפסיקה, כי שיעור המזונות ייקבע לאחר שנקבע החיוב במזונות ההכרחיים, על פי מעמדו הכלכלי של האב וכן נקבע כי </w:t>
      </w:r>
      <w:r w:rsidR="001672FF" w:rsidRPr="004834D1">
        <w:rPr>
          <w:rFonts w:ascii="David" w:hAnsi="David"/>
          <w:rtl/>
          <w:lang w:eastAsia="he-IL"/>
        </w:rPr>
        <w:t>חובת אב בתשלום המזונות נמדדת לא רק לפי השתכרותו אלא גם לפי יכולתו ממקורות אחרים ובעיקר תוך התחשבות בנכסים נזילים (</w:t>
      </w:r>
      <w:hyperlink r:id="rId22" w:history="1">
        <w:r w:rsidR="001672FF" w:rsidRPr="004834D1">
          <w:rPr>
            <w:rStyle w:val="Hyperlink"/>
            <w:rFonts w:ascii="David" w:hAnsi="David"/>
            <w:b/>
            <w:bCs/>
            <w:color w:val="auto"/>
            <w:u w:val="none"/>
            <w:rtl/>
          </w:rPr>
          <w:t>ע"א 130/83 פרייס נ' פרייס, פ"ד לח</w:t>
        </w:r>
      </w:hyperlink>
      <w:r w:rsidR="001672FF" w:rsidRPr="004834D1">
        <w:rPr>
          <w:rFonts w:ascii="David" w:hAnsi="David"/>
          <w:b/>
          <w:bCs/>
          <w:rtl/>
        </w:rPr>
        <w:t xml:space="preserve">' (1) 721, 725, </w:t>
      </w:r>
      <w:hyperlink r:id="rId23" w:history="1">
        <w:r w:rsidR="001672FF" w:rsidRPr="004834D1">
          <w:rPr>
            <w:rStyle w:val="Hyperlink"/>
            <w:rFonts w:ascii="David" w:hAnsi="David"/>
            <w:b/>
            <w:bCs/>
            <w:color w:val="auto"/>
            <w:u w:val="none"/>
            <w:rtl/>
          </w:rPr>
          <w:t>ע"א 230/85 עמיצור נ' עמיצור, פ"ד מ</w:t>
        </w:r>
      </w:hyperlink>
      <w:r w:rsidR="001672FF" w:rsidRPr="004834D1">
        <w:rPr>
          <w:rFonts w:ascii="David" w:hAnsi="David"/>
          <w:b/>
          <w:bCs/>
          <w:rtl/>
        </w:rPr>
        <w:t>' (1) 145; 151-152. )</w:t>
      </w:r>
      <w:r w:rsidR="00B36E8C" w:rsidRPr="004834D1">
        <w:rPr>
          <w:rFonts w:ascii="David" w:hAnsi="David"/>
          <w:b/>
          <w:bCs/>
          <w:rtl/>
        </w:rPr>
        <w:t>.</w:t>
      </w:r>
    </w:p>
    <w:p w:rsidR="007E3869" w:rsidRPr="004834D1" w:rsidRDefault="007E3869" w:rsidP="007171CD">
      <w:pPr>
        <w:spacing w:line="360" w:lineRule="auto"/>
        <w:ind w:left="680" w:hanging="680"/>
        <w:jc w:val="both"/>
        <w:rPr>
          <w:rFonts w:ascii="David" w:hAnsi="David"/>
          <w:noProof w:val="0"/>
          <w:rtl/>
        </w:rPr>
      </w:pPr>
      <w:r w:rsidRPr="004834D1">
        <w:rPr>
          <w:rFonts w:ascii="David" w:hAnsi="David"/>
          <w:noProof w:val="0"/>
          <w:rtl/>
        </w:rPr>
        <w:lastRenderedPageBreak/>
        <w:t>12.</w:t>
      </w:r>
      <w:r w:rsidRPr="004834D1">
        <w:rPr>
          <w:rFonts w:ascii="David" w:hAnsi="David"/>
          <w:b/>
          <w:bCs/>
          <w:noProof w:val="0"/>
          <w:rtl/>
        </w:rPr>
        <w:tab/>
      </w:r>
      <w:r w:rsidRPr="004834D1">
        <w:rPr>
          <w:rFonts w:ascii="David" w:hAnsi="David"/>
          <w:noProof w:val="0"/>
          <w:rtl/>
        </w:rPr>
        <w:t xml:space="preserve">בענייננו </w:t>
      </w:r>
      <w:r w:rsidR="009A000C" w:rsidRPr="004834D1">
        <w:rPr>
          <w:rFonts w:ascii="David" w:hAnsi="David"/>
          <w:noProof w:val="0"/>
          <w:rtl/>
        </w:rPr>
        <w:t xml:space="preserve">הנתבע הצליח להוכיח כי התובעת אכן עובדת ומפעילה את העסק לבניית ציפורניים אשר הפעילה קודם להתפרצות מחלתה. התובעת לא הצליחה להוכיח כי היקף הכנסתה הוא כפי שהיא טוענת. התרשמות בית המשפט </w:t>
      </w:r>
      <w:r w:rsidR="00CC5DD8" w:rsidRPr="004834D1">
        <w:rPr>
          <w:rFonts w:ascii="David" w:hAnsi="David"/>
          <w:noProof w:val="0"/>
          <w:rtl/>
        </w:rPr>
        <w:t>היא כי יש</w:t>
      </w:r>
      <w:r w:rsidRPr="004834D1">
        <w:rPr>
          <w:rFonts w:ascii="David" w:hAnsi="David"/>
          <w:noProof w:val="0"/>
          <w:rtl/>
        </w:rPr>
        <w:t xml:space="preserve"> פער משמעותי בין טענות התובעת בענין גובה הכנסתה ובין הראיות שהצליחה להציג והטענות שהצליחה להוכיח.</w:t>
      </w:r>
    </w:p>
    <w:p w:rsidR="009A000C" w:rsidRPr="004834D1" w:rsidRDefault="007E3869" w:rsidP="00104367">
      <w:pPr>
        <w:pStyle w:val="ad"/>
        <w:spacing w:line="360" w:lineRule="auto"/>
        <w:ind w:left="680"/>
        <w:jc w:val="both"/>
        <w:rPr>
          <w:rFonts w:ascii="David" w:hAnsi="David"/>
          <w:noProof w:val="0"/>
        </w:rPr>
      </w:pPr>
      <w:r w:rsidRPr="004834D1">
        <w:rPr>
          <w:rFonts w:ascii="David" w:hAnsi="David"/>
          <w:noProof w:val="0"/>
          <w:rtl/>
        </w:rPr>
        <w:t xml:space="preserve">התרשמות ביהמ"ש היא כי </w:t>
      </w:r>
      <w:r w:rsidR="009A000C" w:rsidRPr="004834D1">
        <w:rPr>
          <w:rFonts w:ascii="David" w:hAnsi="David"/>
          <w:noProof w:val="0"/>
          <w:rtl/>
        </w:rPr>
        <w:t>התובעת</w:t>
      </w:r>
      <w:r w:rsidRPr="004834D1">
        <w:rPr>
          <w:rFonts w:ascii="David" w:hAnsi="David"/>
          <w:noProof w:val="0"/>
          <w:rtl/>
        </w:rPr>
        <w:t>,</w:t>
      </w:r>
      <w:r w:rsidR="009A000C" w:rsidRPr="004834D1">
        <w:rPr>
          <w:rFonts w:ascii="David" w:hAnsi="David"/>
          <w:noProof w:val="0"/>
          <w:rtl/>
        </w:rPr>
        <w:t xml:space="preserve"> כפי שמתאר הנתבע, עושה שימוש על פי שיקול דעתה ב</w:t>
      </w:r>
      <w:r w:rsidR="00A6561F">
        <w:rPr>
          <w:rFonts w:ascii="David" w:hAnsi="David" w:hint="cs"/>
          <w:noProof w:val="0"/>
          <w:rtl/>
        </w:rPr>
        <w:t xml:space="preserve">טיעון בענין </w:t>
      </w:r>
      <w:r w:rsidR="009A000C" w:rsidRPr="004834D1">
        <w:rPr>
          <w:rFonts w:ascii="David" w:hAnsi="David"/>
          <w:noProof w:val="0"/>
          <w:rtl/>
        </w:rPr>
        <w:t>מצבה הרפואי. כך למשל, כאשר בחלקו הראשון של דיון ההוכחות וכל עוד הדברים התנהלו על מי מנוחות</w:t>
      </w:r>
      <w:r w:rsidRPr="004834D1">
        <w:rPr>
          <w:rFonts w:ascii="David" w:hAnsi="David"/>
          <w:noProof w:val="0"/>
          <w:rtl/>
        </w:rPr>
        <w:t>,</w:t>
      </w:r>
      <w:r w:rsidR="009A000C" w:rsidRPr="004834D1">
        <w:rPr>
          <w:rFonts w:ascii="David" w:hAnsi="David"/>
          <w:noProof w:val="0"/>
          <w:rtl/>
        </w:rPr>
        <w:t xml:space="preserve"> דיברה בקול חלש מאוד כך שהיה זה היה כמעט בלתי אפשרי לשמוע מה היא אומרת </w:t>
      </w:r>
      <w:r w:rsidR="00CC5DD8" w:rsidRPr="004834D1">
        <w:rPr>
          <w:rFonts w:ascii="David" w:hAnsi="David"/>
          <w:noProof w:val="0"/>
          <w:rtl/>
        </w:rPr>
        <w:t xml:space="preserve">תוך שטוענת כי מדברת כך בשל מצבה הרפואי </w:t>
      </w:r>
      <w:r w:rsidR="009A000C" w:rsidRPr="004834D1">
        <w:rPr>
          <w:rFonts w:ascii="David" w:hAnsi="David"/>
          <w:noProof w:val="0"/>
          <w:rtl/>
        </w:rPr>
        <w:t>ו</w:t>
      </w:r>
      <w:r w:rsidRPr="004834D1">
        <w:rPr>
          <w:rFonts w:ascii="David" w:hAnsi="David"/>
          <w:noProof w:val="0"/>
          <w:rtl/>
        </w:rPr>
        <w:t>אף כ</w:t>
      </w:r>
      <w:r w:rsidR="009A000C" w:rsidRPr="004834D1">
        <w:rPr>
          <w:rFonts w:ascii="David" w:hAnsi="David"/>
          <w:noProof w:val="0"/>
          <w:rtl/>
        </w:rPr>
        <w:t xml:space="preserve">אשר בית המשפט ביקש </w:t>
      </w:r>
      <w:r w:rsidR="00104367" w:rsidRPr="004834D1">
        <w:rPr>
          <w:rFonts w:ascii="David" w:hAnsi="David"/>
          <w:noProof w:val="0"/>
          <w:rtl/>
        </w:rPr>
        <w:t xml:space="preserve">ממנה להרים את קולה </w:t>
      </w:r>
      <w:r w:rsidR="009A000C" w:rsidRPr="004834D1">
        <w:rPr>
          <w:rFonts w:ascii="David" w:hAnsi="David"/>
          <w:noProof w:val="0"/>
          <w:rtl/>
        </w:rPr>
        <w:t>על מנת שניתן יהיה לשמוע מה היא אומרת טענה כי אין לה אפשרות לדבר בקול רם יותר</w:t>
      </w:r>
      <w:r w:rsidRPr="004834D1">
        <w:rPr>
          <w:rFonts w:ascii="David" w:hAnsi="David"/>
          <w:noProof w:val="0"/>
          <w:rtl/>
        </w:rPr>
        <w:t xml:space="preserve"> בשל מצבה הרפואי</w:t>
      </w:r>
      <w:r w:rsidR="009A000C" w:rsidRPr="004834D1">
        <w:rPr>
          <w:rFonts w:ascii="David" w:hAnsi="David"/>
          <w:noProof w:val="0"/>
          <w:rtl/>
        </w:rPr>
        <w:t xml:space="preserve">. </w:t>
      </w:r>
    </w:p>
    <w:p w:rsidR="009A000C" w:rsidRPr="004834D1" w:rsidRDefault="009A000C" w:rsidP="00E61EDF">
      <w:pPr>
        <w:pStyle w:val="ad"/>
        <w:spacing w:line="360" w:lineRule="auto"/>
        <w:ind w:left="680"/>
        <w:jc w:val="both"/>
        <w:rPr>
          <w:rFonts w:ascii="David" w:hAnsi="David"/>
          <w:noProof w:val="0"/>
        </w:rPr>
      </w:pPr>
      <w:r w:rsidRPr="004834D1">
        <w:rPr>
          <w:rFonts w:ascii="David" w:hAnsi="David"/>
          <w:noProof w:val="0"/>
          <w:rtl/>
        </w:rPr>
        <w:t>דקות ספורות לאחר חילופי דברים אלו בין בית המשפט לתובעת, נשאלה התובעת שאלות שגרמו לה למורת רוח, הכעיסו אותה ולפתע פתאום התגלה כי לא זו בלבד שהיא יכולה לדבר בקול תקין וניתן לשמוע אותה, אלא שהיא גם יכולה להרים את קולה, לעמוד על שלה, לדבר בתקיפות ובאסרטיביות</w:t>
      </w:r>
      <w:r w:rsidR="007E3869" w:rsidRPr="004834D1">
        <w:rPr>
          <w:rFonts w:ascii="David" w:hAnsi="David"/>
          <w:noProof w:val="0"/>
          <w:rtl/>
        </w:rPr>
        <w:t xml:space="preserve"> וזאת לאורך דקות ארוכות ובאופן שהבהיר כי היא שולטת לחלוטין </w:t>
      </w:r>
      <w:r w:rsidR="00E61EDF" w:rsidRPr="004834D1">
        <w:rPr>
          <w:rFonts w:ascii="David" w:hAnsi="David"/>
          <w:noProof w:val="0"/>
          <w:rtl/>
        </w:rPr>
        <w:t>ב</w:t>
      </w:r>
      <w:r w:rsidR="007E3869" w:rsidRPr="004834D1">
        <w:rPr>
          <w:rFonts w:ascii="David" w:hAnsi="David"/>
          <w:noProof w:val="0"/>
          <w:rtl/>
        </w:rPr>
        <w:t>טון ועוצמת הדיבור שלה בניגוד לנאמר על ידה קודם לכן</w:t>
      </w:r>
      <w:r w:rsidRPr="004834D1">
        <w:rPr>
          <w:rFonts w:ascii="David" w:hAnsi="David"/>
          <w:noProof w:val="0"/>
          <w:rtl/>
        </w:rPr>
        <w:t xml:space="preserve">. </w:t>
      </w:r>
    </w:p>
    <w:p w:rsidR="00B36E8C" w:rsidRPr="004834D1" w:rsidRDefault="007E3869" w:rsidP="007F6E10">
      <w:pPr>
        <w:spacing w:line="360" w:lineRule="auto"/>
        <w:ind w:left="680" w:hanging="680"/>
        <w:jc w:val="both"/>
        <w:rPr>
          <w:rFonts w:ascii="David" w:hAnsi="David"/>
          <w:noProof w:val="0"/>
          <w:rtl/>
        </w:rPr>
      </w:pPr>
      <w:r w:rsidRPr="004834D1">
        <w:rPr>
          <w:rFonts w:ascii="David" w:hAnsi="David"/>
          <w:noProof w:val="0"/>
          <w:rtl/>
        </w:rPr>
        <w:t>13.</w:t>
      </w:r>
      <w:r w:rsidRPr="004834D1">
        <w:rPr>
          <w:rFonts w:ascii="David" w:hAnsi="David"/>
          <w:noProof w:val="0"/>
          <w:rtl/>
        </w:rPr>
        <w:tab/>
        <w:t xml:space="preserve">כמו"כ </w:t>
      </w:r>
      <w:r w:rsidR="00B36E8C" w:rsidRPr="004834D1">
        <w:rPr>
          <w:rFonts w:ascii="David" w:hAnsi="David"/>
          <w:noProof w:val="0"/>
          <w:rtl/>
        </w:rPr>
        <w:t xml:space="preserve">מצאתי כי מהימנות </w:t>
      </w:r>
      <w:r w:rsidR="009A000C" w:rsidRPr="004834D1">
        <w:rPr>
          <w:rFonts w:ascii="David" w:hAnsi="David"/>
          <w:noProof w:val="0"/>
          <w:rtl/>
        </w:rPr>
        <w:t>התובעת</w:t>
      </w:r>
      <w:r w:rsidR="007E3F5E" w:rsidRPr="004834D1">
        <w:rPr>
          <w:rFonts w:ascii="David" w:hAnsi="David"/>
          <w:noProof w:val="0"/>
          <w:rtl/>
        </w:rPr>
        <w:t xml:space="preserve"> היתה לקויה ביותר</w:t>
      </w:r>
      <w:r w:rsidR="009A000C" w:rsidRPr="004834D1">
        <w:rPr>
          <w:rFonts w:ascii="David" w:hAnsi="David"/>
          <w:noProof w:val="0"/>
          <w:rtl/>
        </w:rPr>
        <w:t>, הן ביחס למידת ההשפעה של מחלתה על גובה ההשתכרות שלה</w:t>
      </w:r>
      <w:r w:rsidR="000645B3" w:rsidRPr="004834D1">
        <w:rPr>
          <w:rFonts w:ascii="David" w:hAnsi="David"/>
          <w:noProof w:val="0"/>
          <w:rtl/>
        </w:rPr>
        <w:t xml:space="preserve"> ו</w:t>
      </w:r>
      <w:r w:rsidR="009A000C" w:rsidRPr="004834D1">
        <w:rPr>
          <w:rFonts w:ascii="David" w:hAnsi="David"/>
          <w:noProof w:val="0"/>
          <w:rtl/>
        </w:rPr>
        <w:t>הן ביחס לניסיון שלה להסתיר את היקף שעות העבודה שלה</w:t>
      </w:r>
      <w:r w:rsidR="00B36E8C" w:rsidRPr="004834D1">
        <w:rPr>
          <w:rFonts w:ascii="David" w:hAnsi="David"/>
          <w:noProof w:val="0"/>
          <w:rtl/>
        </w:rPr>
        <w:t>. התובעת ניסתה</w:t>
      </w:r>
      <w:r w:rsidR="00E61EDF" w:rsidRPr="004834D1">
        <w:rPr>
          <w:rFonts w:ascii="David" w:hAnsi="David"/>
          <w:noProof w:val="0"/>
          <w:rtl/>
        </w:rPr>
        <w:t xml:space="preserve"> (ולא הצליחה)</w:t>
      </w:r>
      <w:r w:rsidR="00B36E8C" w:rsidRPr="004834D1">
        <w:rPr>
          <w:rFonts w:ascii="David" w:hAnsi="David"/>
          <w:noProof w:val="0"/>
          <w:rtl/>
        </w:rPr>
        <w:t xml:space="preserve"> להסתיר </w:t>
      </w:r>
      <w:r w:rsidR="009A000C" w:rsidRPr="004834D1">
        <w:rPr>
          <w:rFonts w:ascii="David" w:hAnsi="David"/>
          <w:noProof w:val="0"/>
          <w:rtl/>
        </w:rPr>
        <w:t>את העובדה שקיבלה עשרות אלפי שקלים כתשלום רטרואקטיבי</w:t>
      </w:r>
      <w:r w:rsidR="00E61EDF" w:rsidRPr="004834D1">
        <w:rPr>
          <w:rFonts w:ascii="David" w:hAnsi="David"/>
          <w:noProof w:val="0"/>
          <w:rtl/>
        </w:rPr>
        <w:t xml:space="preserve"> מהבטל"א</w:t>
      </w:r>
      <w:r w:rsidR="009A000C" w:rsidRPr="004834D1">
        <w:rPr>
          <w:rFonts w:ascii="David" w:hAnsi="David"/>
          <w:noProof w:val="0"/>
          <w:rtl/>
        </w:rPr>
        <w:t xml:space="preserve"> בגינו של הקטין</w:t>
      </w:r>
      <w:r w:rsidR="00E61EDF" w:rsidRPr="004834D1">
        <w:rPr>
          <w:rFonts w:ascii="David" w:hAnsi="David"/>
          <w:noProof w:val="0"/>
          <w:rtl/>
        </w:rPr>
        <w:t>,</w:t>
      </w:r>
      <w:r w:rsidR="009A000C" w:rsidRPr="004834D1">
        <w:rPr>
          <w:rFonts w:ascii="David" w:hAnsi="David"/>
          <w:noProof w:val="0"/>
          <w:rtl/>
        </w:rPr>
        <w:t xml:space="preserve"> </w:t>
      </w:r>
      <w:r w:rsidR="00B36E8C" w:rsidRPr="004834D1">
        <w:rPr>
          <w:rFonts w:ascii="David" w:hAnsi="David"/>
          <w:noProof w:val="0"/>
          <w:rtl/>
        </w:rPr>
        <w:t>כמו"כ הסתיר</w:t>
      </w:r>
      <w:r w:rsidR="007E3F5E" w:rsidRPr="004834D1">
        <w:rPr>
          <w:rFonts w:ascii="David" w:hAnsi="David"/>
          <w:noProof w:val="0"/>
          <w:rtl/>
        </w:rPr>
        <w:t>ה</w:t>
      </w:r>
      <w:r w:rsidR="00B36E8C" w:rsidRPr="004834D1">
        <w:rPr>
          <w:rFonts w:ascii="David" w:hAnsi="David"/>
          <w:noProof w:val="0"/>
          <w:rtl/>
        </w:rPr>
        <w:t xml:space="preserve"> עד מועד שמיעת הראיות כי היא מקבלת </w:t>
      </w:r>
      <w:r w:rsidR="009A000C" w:rsidRPr="004834D1">
        <w:rPr>
          <w:rFonts w:ascii="David" w:hAnsi="David"/>
          <w:noProof w:val="0"/>
          <w:rtl/>
        </w:rPr>
        <w:t xml:space="preserve"> סיוע</w:t>
      </w:r>
      <w:r w:rsidR="00B36E8C" w:rsidRPr="004834D1">
        <w:rPr>
          <w:rFonts w:ascii="David" w:hAnsi="David"/>
          <w:noProof w:val="0"/>
          <w:rtl/>
        </w:rPr>
        <w:t xml:space="preserve"> חודשי</w:t>
      </w:r>
      <w:r w:rsidR="009A000C" w:rsidRPr="004834D1">
        <w:rPr>
          <w:rFonts w:ascii="David" w:hAnsi="David"/>
          <w:noProof w:val="0"/>
          <w:rtl/>
        </w:rPr>
        <w:t xml:space="preserve"> בשכר דירה ממשרד השיכון</w:t>
      </w:r>
      <w:r w:rsidR="00B36E8C" w:rsidRPr="004834D1">
        <w:rPr>
          <w:rFonts w:ascii="David" w:hAnsi="David"/>
          <w:noProof w:val="0"/>
          <w:rtl/>
        </w:rPr>
        <w:t xml:space="preserve"> וניכר כי לא היססה להסתיר מידע מביהמ"ש כאשר </w:t>
      </w:r>
      <w:r w:rsidR="00E61EDF" w:rsidRPr="004834D1">
        <w:rPr>
          <w:rFonts w:ascii="David" w:hAnsi="David"/>
          <w:noProof w:val="0"/>
          <w:rtl/>
        </w:rPr>
        <w:t>הציגה</w:t>
      </w:r>
      <w:r w:rsidR="00B36E8C" w:rsidRPr="004834D1">
        <w:rPr>
          <w:rFonts w:ascii="David" w:hAnsi="David"/>
          <w:noProof w:val="0"/>
          <w:rtl/>
        </w:rPr>
        <w:t xml:space="preserve"> תמונה שקרית ביחס להיקף הכנסותיה והוצאותיה</w:t>
      </w:r>
      <w:r w:rsidR="009A000C" w:rsidRPr="004834D1">
        <w:rPr>
          <w:rFonts w:ascii="David" w:hAnsi="David"/>
          <w:noProof w:val="0"/>
          <w:rtl/>
        </w:rPr>
        <w:t xml:space="preserve">. </w:t>
      </w:r>
    </w:p>
    <w:p w:rsidR="00B36E8C" w:rsidRPr="004834D1" w:rsidRDefault="00B36E8C" w:rsidP="00E61EDF">
      <w:pPr>
        <w:spacing w:line="360" w:lineRule="auto"/>
        <w:ind w:left="680" w:hanging="680"/>
        <w:jc w:val="both"/>
        <w:rPr>
          <w:rFonts w:ascii="David" w:hAnsi="David"/>
          <w:noProof w:val="0"/>
          <w:rtl/>
        </w:rPr>
      </w:pPr>
      <w:r w:rsidRPr="004834D1">
        <w:rPr>
          <w:rFonts w:ascii="David" w:hAnsi="David"/>
          <w:noProof w:val="0"/>
          <w:rtl/>
        </w:rPr>
        <w:lastRenderedPageBreak/>
        <w:t>14.</w:t>
      </w:r>
      <w:r w:rsidRPr="004834D1">
        <w:rPr>
          <w:rFonts w:ascii="David" w:hAnsi="David"/>
          <w:noProof w:val="0"/>
          <w:rtl/>
        </w:rPr>
        <w:tab/>
      </w:r>
      <w:r w:rsidR="009A000C" w:rsidRPr="004834D1">
        <w:rPr>
          <w:rFonts w:ascii="David" w:hAnsi="David"/>
          <w:noProof w:val="0"/>
          <w:rtl/>
        </w:rPr>
        <w:t>הנתבע מצדו לא הסכים לדרישותיה הכספיות של התובעת, אך התרשמות ביהמ"ש היא כי הוא נהג בצורה שקופה והגונה ביחס לחשיפת נתוני ההשתכרות שלו, ובתוך תהליך המ</w:t>
      </w:r>
      <w:r w:rsidR="00E61EDF" w:rsidRPr="004834D1">
        <w:rPr>
          <w:rFonts w:ascii="David" w:hAnsi="David"/>
          <w:noProof w:val="0"/>
          <w:rtl/>
        </w:rPr>
        <w:t>ו"מ</w:t>
      </w:r>
      <w:r w:rsidR="009A000C" w:rsidRPr="004834D1">
        <w:rPr>
          <w:rFonts w:ascii="David" w:hAnsi="David"/>
          <w:noProof w:val="0"/>
          <w:rtl/>
        </w:rPr>
        <w:t xml:space="preserve"> היה נכון לגבש הסכמות. </w:t>
      </w:r>
    </w:p>
    <w:p w:rsidR="009A000C" w:rsidRPr="004834D1" w:rsidRDefault="00B36E8C" w:rsidP="00E61EDF">
      <w:pPr>
        <w:spacing w:line="360" w:lineRule="auto"/>
        <w:ind w:left="680" w:hanging="680"/>
        <w:jc w:val="both"/>
        <w:rPr>
          <w:rFonts w:ascii="David" w:hAnsi="David"/>
          <w:noProof w:val="0"/>
        </w:rPr>
      </w:pPr>
      <w:r w:rsidRPr="004834D1">
        <w:rPr>
          <w:rFonts w:ascii="David" w:hAnsi="David"/>
          <w:noProof w:val="0"/>
          <w:rtl/>
        </w:rPr>
        <w:t>15.</w:t>
      </w:r>
      <w:r w:rsidRPr="004834D1">
        <w:rPr>
          <w:rFonts w:ascii="David" w:hAnsi="David"/>
          <w:noProof w:val="0"/>
          <w:rtl/>
        </w:rPr>
        <w:tab/>
      </w:r>
      <w:r w:rsidR="009A000C" w:rsidRPr="004834D1">
        <w:rPr>
          <w:rFonts w:ascii="David" w:hAnsi="David"/>
          <w:noProof w:val="0"/>
          <w:rtl/>
        </w:rPr>
        <w:t>התרשמות בית המשפט ביחס ל</w:t>
      </w:r>
      <w:r w:rsidR="00E61EDF" w:rsidRPr="004834D1">
        <w:rPr>
          <w:rFonts w:ascii="David" w:hAnsi="David"/>
          <w:noProof w:val="0"/>
          <w:rtl/>
        </w:rPr>
        <w:t>התנהלות הצדדים היתה כי הנתבע היה נכון להגמיש עמדותיו ככל שהתקדם ההליך, על מנת לנסות ולסיימו ואילו התובעת הסתירה נתונים ועמדה על עמדות קשוחות למרות שבמהלך דיון ההוכחות התגלו שקרים,  הסתרות וסתירות בטענותיה</w:t>
      </w:r>
      <w:r w:rsidR="009A000C" w:rsidRPr="004834D1">
        <w:rPr>
          <w:rFonts w:ascii="David" w:hAnsi="David"/>
          <w:noProof w:val="0"/>
          <w:rtl/>
        </w:rPr>
        <w:t xml:space="preserve">. </w:t>
      </w:r>
    </w:p>
    <w:p w:rsidR="009A000C" w:rsidRPr="004834D1" w:rsidRDefault="00B36E8C" w:rsidP="00E61EDF">
      <w:pPr>
        <w:spacing w:line="360" w:lineRule="auto"/>
        <w:ind w:left="680" w:hanging="680"/>
        <w:jc w:val="both"/>
        <w:rPr>
          <w:rFonts w:ascii="David" w:hAnsi="David"/>
          <w:noProof w:val="0"/>
        </w:rPr>
      </w:pPr>
      <w:r w:rsidRPr="004834D1">
        <w:rPr>
          <w:rFonts w:ascii="David" w:hAnsi="David"/>
          <w:noProof w:val="0"/>
          <w:rtl/>
        </w:rPr>
        <w:t>16.</w:t>
      </w:r>
      <w:r w:rsidRPr="004834D1">
        <w:rPr>
          <w:rFonts w:ascii="David" w:hAnsi="David"/>
          <w:noProof w:val="0"/>
          <w:rtl/>
        </w:rPr>
        <w:tab/>
      </w:r>
      <w:r w:rsidR="00E61EDF" w:rsidRPr="004834D1">
        <w:rPr>
          <w:rFonts w:ascii="David" w:hAnsi="David"/>
          <w:noProof w:val="0"/>
          <w:rtl/>
        </w:rPr>
        <w:t xml:space="preserve">יצוין כי </w:t>
      </w:r>
      <w:r w:rsidR="009A000C" w:rsidRPr="004834D1">
        <w:rPr>
          <w:rFonts w:ascii="David" w:hAnsi="David"/>
          <w:noProof w:val="0"/>
          <w:rtl/>
        </w:rPr>
        <w:t>גם כאשר בית המשפט הציע הצע</w:t>
      </w:r>
      <w:r w:rsidRPr="004834D1">
        <w:rPr>
          <w:rFonts w:ascii="David" w:hAnsi="David"/>
          <w:noProof w:val="0"/>
          <w:rtl/>
        </w:rPr>
        <w:t>ת פשרה</w:t>
      </w:r>
      <w:r w:rsidR="009A000C" w:rsidRPr="004834D1">
        <w:rPr>
          <w:rFonts w:ascii="David" w:hAnsi="David"/>
          <w:noProof w:val="0"/>
          <w:rtl/>
        </w:rPr>
        <w:t xml:space="preserve"> שהיתה מבחינתו של הנתבע גבוהה מדיי ורחוקה מעמדתו ביחס לגובה המזונות, </w:t>
      </w:r>
      <w:r w:rsidR="00E61EDF" w:rsidRPr="004834D1">
        <w:rPr>
          <w:rFonts w:ascii="David" w:hAnsi="David"/>
          <w:noProof w:val="0"/>
          <w:rtl/>
        </w:rPr>
        <w:t xml:space="preserve">הוא </w:t>
      </w:r>
      <w:r w:rsidR="009A000C" w:rsidRPr="004834D1">
        <w:rPr>
          <w:rFonts w:ascii="David" w:hAnsi="David"/>
          <w:noProof w:val="0"/>
          <w:rtl/>
        </w:rPr>
        <w:t>היה נכון לקבל את ההצעה על מנת לסיים את ההליכי</w:t>
      </w:r>
      <w:r w:rsidR="000645B3" w:rsidRPr="004834D1">
        <w:rPr>
          <w:rFonts w:ascii="David" w:hAnsi="David"/>
          <w:noProof w:val="0"/>
          <w:rtl/>
        </w:rPr>
        <w:t xml:space="preserve">ם והיתה זו התובעת שסירבה להצעה. </w:t>
      </w:r>
      <w:r w:rsidR="009A000C" w:rsidRPr="004834D1">
        <w:rPr>
          <w:rFonts w:ascii="David" w:hAnsi="David"/>
          <w:noProof w:val="0"/>
          <w:rtl/>
        </w:rPr>
        <w:t xml:space="preserve">על כן </w:t>
      </w:r>
      <w:r w:rsidR="00E61EDF" w:rsidRPr="004834D1">
        <w:rPr>
          <w:rFonts w:ascii="David" w:hAnsi="David"/>
          <w:noProof w:val="0"/>
          <w:rtl/>
        </w:rPr>
        <w:t xml:space="preserve">התובעת לא </w:t>
      </w:r>
      <w:r w:rsidR="009A000C" w:rsidRPr="004834D1">
        <w:rPr>
          <w:rFonts w:ascii="David" w:hAnsi="David"/>
          <w:noProof w:val="0"/>
          <w:rtl/>
        </w:rPr>
        <w:t xml:space="preserve">תוכל להישמע בטענה כי ההליכים התארכו אך ורק בגינו של הנתבע. </w:t>
      </w:r>
    </w:p>
    <w:p w:rsidR="009A000C" w:rsidRPr="004834D1" w:rsidRDefault="00B36E8C" w:rsidP="00B36E8C">
      <w:pPr>
        <w:spacing w:line="360" w:lineRule="auto"/>
        <w:ind w:left="680" w:hanging="680"/>
        <w:jc w:val="both"/>
        <w:rPr>
          <w:rFonts w:ascii="David" w:hAnsi="David"/>
          <w:noProof w:val="0"/>
        </w:rPr>
      </w:pPr>
      <w:r w:rsidRPr="004834D1">
        <w:rPr>
          <w:rFonts w:ascii="David" w:hAnsi="David"/>
          <w:noProof w:val="0"/>
          <w:rtl/>
        </w:rPr>
        <w:t>17.</w:t>
      </w:r>
      <w:r w:rsidRPr="004834D1">
        <w:rPr>
          <w:rFonts w:ascii="David" w:hAnsi="David"/>
          <w:noProof w:val="0"/>
          <w:rtl/>
        </w:rPr>
        <w:tab/>
        <w:t xml:space="preserve">אציין כי </w:t>
      </w:r>
      <w:r w:rsidR="009A000C" w:rsidRPr="004834D1">
        <w:rPr>
          <w:rFonts w:ascii="David" w:hAnsi="David"/>
          <w:noProof w:val="0"/>
          <w:rtl/>
        </w:rPr>
        <w:t>חלוקת זמני השהות של הקטינים אצל ההורים הינה כמעט שוויונית, כאשר הקטינים נמצאים עם האב יומיים באמצע השבוע כולל לינה וכן בכל סוף שבוע שני כולל לינה</w:t>
      </w:r>
      <w:r w:rsidR="00C018ED">
        <w:rPr>
          <w:rFonts w:ascii="David" w:hAnsi="David" w:hint="cs"/>
          <w:noProof w:val="0"/>
          <w:rtl/>
        </w:rPr>
        <w:t xml:space="preserve"> ועד יום ראשון בבוקר</w:t>
      </w:r>
      <w:r w:rsidR="009A000C" w:rsidRPr="004834D1">
        <w:rPr>
          <w:rFonts w:ascii="David" w:hAnsi="David"/>
          <w:noProof w:val="0"/>
          <w:rtl/>
        </w:rPr>
        <w:t xml:space="preserve">.  </w:t>
      </w:r>
    </w:p>
    <w:p w:rsidR="009A000C" w:rsidRPr="004834D1" w:rsidRDefault="00B36E8C" w:rsidP="00B36E8C">
      <w:pPr>
        <w:spacing w:line="360" w:lineRule="auto"/>
        <w:ind w:left="680" w:hanging="680"/>
        <w:jc w:val="both"/>
        <w:rPr>
          <w:rFonts w:ascii="David" w:hAnsi="David"/>
          <w:noProof w:val="0"/>
        </w:rPr>
      </w:pPr>
      <w:r w:rsidRPr="004834D1">
        <w:rPr>
          <w:rFonts w:ascii="David" w:hAnsi="David"/>
          <w:noProof w:val="0"/>
          <w:rtl/>
        </w:rPr>
        <w:t>18.</w:t>
      </w:r>
      <w:r w:rsidRPr="004834D1">
        <w:rPr>
          <w:rFonts w:ascii="David" w:hAnsi="David"/>
          <w:noProof w:val="0"/>
          <w:rtl/>
        </w:rPr>
        <w:tab/>
      </w:r>
      <w:r w:rsidR="009A000C" w:rsidRPr="004834D1">
        <w:rPr>
          <w:rFonts w:ascii="David" w:hAnsi="David"/>
          <w:noProof w:val="0"/>
          <w:rtl/>
        </w:rPr>
        <w:t xml:space="preserve">בכתב התביעה דורשת אם הקטינים 1,000 ₪ לכלכלת כל אחד מהקטינים, מוצרי היגיינה בסך 200 ₪ לכל אחד מהקטינים, ביגוד והנעלה 300 ₪ לכל אחד מהקטינים. </w:t>
      </w:r>
    </w:p>
    <w:p w:rsidR="009A000C" w:rsidRPr="004834D1" w:rsidRDefault="009A000C" w:rsidP="00B36E8C">
      <w:pPr>
        <w:pStyle w:val="ad"/>
        <w:spacing w:line="360" w:lineRule="auto"/>
        <w:ind w:left="680"/>
        <w:jc w:val="both"/>
        <w:rPr>
          <w:rFonts w:ascii="David" w:hAnsi="David"/>
          <w:noProof w:val="0"/>
        </w:rPr>
      </w:pPr>
      <w:r w:rsidRPr="004834D1">
        <w:rPr>
          <w:rFonts w:ascii="David" w:hAnsi="David"/>
          <w:noProof w:val="0"/>
          <w:rtl/>
        </w:rPr>
        <w:t xml:space="preserve">בכתב התביעה נדרשו טיטולים ומוצצים עבור הקטינה שהיתה אז בת שנתיים ומאז חלפו מספר שנים ואין צורך להידרש לרכיב זה. </w:t>
      </w:r>
    </w:p>
    <w:p w:rsidR="009A000C" w:rsidRPr="004834D1" w:rsidRDefault="009A000C" w:rsidP="00B36E8C">
      <w:pPr>
        <w:pStyle w:val="ad"/>
        <w:spacing w:line="360" w:lineRule="auto"/>
        <w:ind w:left="680"/>
        <w:jc w:val="both"/>
        <w:rPr>
          <w:rFonts w:ascii="David" w:hAnsi="David"/>
          <w:noProof w:val="0"/>
        </w:rPr>
      </w:pPr>
      <w:r w:rsidRPr="004834D1">
        <w:rPr>
          <w:rFonts w:ascii="David" w:hAnsi="David"/>
          <w:noProof w:val="0"/>
          <w:rtl/>
        </w:rPr>
        <w:t>התובעת עותרת לפסיקת הוצאות הקטינים בעת שהותם אצלה, בסך של 1,500 ₪ לכל אחד מהקטינים ובנוסף בהוצאות מדור, כאשר טענה כי עלות השכירות הינה 3,200 ₪ וכן טענה כי 40% מהוצאות אחזקת המדור עומדות על סך 1,080 ₪. בענייננו יובהר כי מאז הגשת התביעה התברר כי מדור הקטינים צריך להיות מחושב לאחר קיזוז סיוע בדיור שהאם מקבלת.</w:t>
      </w:r>
    </w:p>
    <w:p w:rsidR="0003458E" w:rsidRPr="004834D1" w:rsidRDefault="0003458E" w:rsidP="0003458E">
      <w:pPr>
        <w:spacing w:line="360" w:lineRule="auto"/>
        <w:jc w:val="both"/>
        <w:rPr>
          <w:rFonts w:ascii="David" w:hAnsi="David"/>
          <w:noProof w:val="0"/>
          <w:rtl/>
        </w:rPr>
      </w:pPr>
    </w:p>
    <w:p w:rsidR="0003458E" w:rsidRPr="004834D1" w:rsidRDefault="0003458E" w:rsidP="0003458E">
      <w:pPr>
        <w:spacing w:line="360" w:lineRule="auto"/>
        <w:jc w:val="both"/>
        <w:rPr>
          <w:rFonts w:ascii="David" w:hAnsi="David"/>
          <w:b/>
          <w:bCs/>
          <w:noProof w:val="0"/>
          <w:u w:val="single"/>
          <w:rtl/>
        </w:rPr>
      </w:pPr>
      <w:r w:rsidRPr="004834D1">
        <w:rPr>
          <w:rFonts w:ascii="David" w:hAnsi="David"/>
          <w:b/>
          <w:bCs/>
          <w:noProof w:val="0"/>
          <w:u w:val="single"/>
          <w:rtl/>
        </w:rPr>
        <w:t>הכנסת האב</w:t>
      </w:r>
    </w:p>
    <w:p w:rsidR="009A000C" w:rsidRPr="004834D1" w:rsidRDefault="007E3F5E" w:rsidP="007E3F5E">
      <w:pPr>
        <w:spacing w:line="360" w:lineRule="auto"/>
        <w:ind w:left="720" w:hanging="720"/>
        <w:jc w:val="both"/>
        <w:rPr>
          <w:rFonts w:ascii="David" w:hAnsi="David"/>
          <w:noProof w:val="0"/>
        </w:rPr>
      </w:pPr>
      <w:r w:rsidRPr="004834D1">
        <w:rPr>
          <w:rFonts w:ascii="David" w:hAnsi="David"/>
          <w:noProof w:val="0"/>
          <w:rtl/>
        </w:rPr>
        <w:t>19.</w:t>
      </w:r>
      <w:r w:rsidRPr="004834D1">
        <w:rPr>
          <w:rFonts w:ascii="David" w:hAnsi="David"/>
          <w:noProof w:val="0"/>
          <w:rtl/>
        </w:rPr>
        <w:tab/>
      </w:r>
      <w:r w:rsidR="009A000C" w:rsidRPr="004834D1">
        <w:rPr>
          <w:rFonts w:ascii="David" w:hAnsi="David"/>
          <w:noProof w:val="0"/>
          <w:rtl/>
        </w:rPr>
        <w:t xml:space="preserve">ביחס להכנסת האב, לא מצאתי כי התובעת הצליחה להוכיח כי הכנסתו היא מעבר לאמור בתלושי השכר שלו ועל כן אני </w:t>
      </w:r>
      <w:r w:rsidR="009A000C" w:rsidRPr="004834D1">
        <w:rPr>
          <w:rFonts w:ascii="David" w:hAnsi="David"/>
          <w:b/>
          <w:bCs/>
          <w:noProof w:val="0"/>
          <w:u w:val="single"/>
          <w:rtl/>
        </w:rPr>
        <w:t xml:space="preserve">מעמידה את </w:t>
      </w:r>
      <w:r w:rsidR="007544C2" w:rsidRPr="004834D1">
        <w:rPr>
          <w:rFonts w:ascii="David" w:hAnsi="David"/>
          <w:b/>
          <w:bCs/>
          <w:noProof w:val="0"/>
          <w:u w:val="single"/>
          <w:rtl/>
        </w:rPr>
        <w:t xml:space="preserve">גובה </w:t>
      </w:r>
      <w:r w:rsidR="009A000C" w:rsidRPr="004834D1">
        <w:rPr>
          <w:rFonts w:ascii="David" w:hAnsi="David"/>
          <w:b/>
          <w:bCs/>
          <w:noProof w:val="0"/>
          <w:u w:val="single"/>
          <w:rtl/>
        </w:rPr>
        <w:t>הכנסת</w:t>
      </w:r>
      <w:r w:rsidR="007544C2" w:rsidRPr="004834D1">
        <w:rPr>
          <w:rFonts w:ascii="David" w:hAnsi="David"/>
          <w:b/>
          <w:bCs/>
          <w:noProof w:val="0"/>
          <w:u w:val="single"/>
          <w:rtl/>
        </w:rPr>
        <w:t>ו</w:t>
      </w:r>
      <w:r w:rsidR="009A000C" w:rsidRPr="004834D1">
        <w:rPr>
          <w:rFonts w:ascii="David" w:hAnsi="David"/>
          <w:b/>
          <w:bCs/>
          <w:noProof w:val="0"/>
          <w:u w:val="single"/>
          <w:rtl/>
        </w:rPr>
        <w:t xml:space="preserve"> </w:t>
      </w:r>
      <w:r w:rsidR="007544C2" w:rsidRPr="004834D1">
        <w:rPr>
          <w:rFonts w:ascii="David" w:hAnsi="David"/>
          <w:b/>
          <w:bCs/>
          <w:noProof w:val="0"/>
          <w:u w:val="single"/>
          <w:rtl/>
        </w:rPr>
        <w:t xml:space="preserve">של </w:t>
      </w:r>
      <w:r w:rsidR="00542BD1" w:rsidRPr="004834D1">
        <w:rPr>
          <w:rFonts w:ascii="David" w:hAnsi="David"/>
          <w:b/>
          <w:bCs/>
          <w:noProof w:val="0"/>
          <w:u w:val="single"/>
          <w:rtl/>
        </w:rPr>
        <w:t xml:space="preserve">האב על </w:t>
      </w:r>
      <w:r w:rsidR="009A000C" w:rsidRPr="004834D1">
        <w:rPr>
          <w:rFonts w:ascii="David" w:hAnsi="David"/>
          <w:b/>
          <w:bCs/>
          <w:noProof w:val="0"/>
          <w:u w:val="single"/>
          <w:rtl/>
        </w:rPr>
        <w:t xml:space="preserve">סך 13,000 </w:t>
      </w:r>
      <w:r w:rsidR="004A117A" w:rsidRPr="004834D1">
        <w:rPr>
          <w:rFonts w:ascii="David" w:hAnsi="David"/>
          <w:b/>
          <w:bCs/>
          <w:noProof w:val="0"/>
          <w:u w:val="single"/>
          <w:rtl/>
        </w:rPr>
        <w:t xml:space="preserve">₪ </w:t>
      </w:r>
      <w:r w:rsidR="009A000C" w:rsidRPr="004834D1">
        <w:rPr>
          <w:rFonts w:ascii="David" w:hAnsi="David"/>
          <w:noProof w:val="0"/>
          <w:rtl/>
        </w:rPr>
        <w:t xml:space="preserve">. </w:t>
      </w:r>
    </w:p>
    <w:p w:rsidR="007E3F5E" w:rsidRPr="004834D1" w:rsidRDefault="007E3F5E" w:rsidP="0003458E">
      <w:pPr>
        <w:spacing w:line="360" w:lineRule="auto"/>
        <w:jc w:val="both"/>
        <w:rPr>
          <w:rFonts w:ascii="David" w:hAnsi="David"/>
          <w:b/>
          <w:bCs/>
          <w:noProof w:val="0"/>
          <w:u w:val="single"/>
          <w:rtl/>
        </w:rPr>
      </w:pPr>
    </w:p>
    <w:p w:rsidR="007E3F5E" w:rsidRPr="004834D1" w:rsidRDefault="0003458E" w:rsidP="007E3F5E">
      <w:pPr>
        <w:spacing w:line="360" w:lineRule="auto"/>
        <w:jc w:val="both"/>
        <w:rPr>
          <w:rFonts w:ascii="David" w:hAnsi="David"/>
          <w:b/>
          <w:bCs/>
          <w:noProof w:val="0"/>
          <w:u w:val="single"/>
          <w:rtl/>
        </w:rPr>
      </w:pPr>
      <w:r w:rsidRPr="004834D1">
        <w:rPr>
          <w:rFonts w:ascii="David" w:hAnsi="David"/>
          <w:b/>
          <w:bCs/>
          <w:noProof w:val="0"/>
          <w:u w:val="single"/>
          <w:rtl/>
        </w:rPr>
        <w:t>הכנסת האם</w:t>
      </w:r>
    </w:p>
    <w:p w:rsidR="009A000C" w:rsidRPr="004834D1" w:rsidRDefault="007E3F5E" w:rsidP="007E3F5E">
      <w:pPr>
        <w:spacing w:line="360" w:lineRule="auto"/>
        <w:ind w:left="720" w:hanging="720"/>
        <w:jc w:val="both"/>
        <w:rPr>
          <w:rFonts w:ascii="David" w:hAnsi="David"/>
          <w:b/>
          <w:bCs/>
          <w:noProof w:val="0"/>
          <w:u w:val="single"/>
        </w:rPr>
      </w:pPr>
      <w:r w:rsidRPr="004834D1">
        <w:rPr>
          <w:rFonts w:ascii="David" w:hAnsi="David"/>
          <w:noProof w:val="0"/>
          <w:rtl/>
        </w:rPr>
        <w:t>20.</w:t>
      </w:r>
      <w:r w:rsidRPr="004834D1">
        <w:rPr>
          <w:rFonts w:ascii="David" w:hAnsi="David"/>
          <w:noProof w:val="0"/>
        </w:rPr>
        <w:tab/>
      </w:r>
      <w:r w:rsidR="009A000C" w:rsidRPr="004834D1">
        <w:rPr>
          <w:rFonts w:ascii="David" w:hAnsi="David"/>
          <w:noProof w:val="0"/>
          <w:rtl/>
        </w:rPr>
        <w:t xml:space="preserve">האם טוענת כי הכנסתה 6,000 ₪ לחודש שכן לטענתה אינה פנויה בשעות אחה"צ לקבל לקוחות </w:t>
      </w:r>
      <w:r w:rsidRPr="004834D1">
        <w:rPr>
          <w:rFonts w:ascii="David" w:hAnsi="David"/>
          <w:noProof w:val="0"/>
          <w:rtl/>
        </w:rPr>
        <w:t xml:space="preserve">בשל הטיפול בקטינים </w:t>
      </w:r>
      <w:r w:rsidR="009A000C" w:rsidRPr="004834D1">
        <w:rPr>
          <w:rFonts w:ascii="David" w:hAnsi="David"/>
          <w:noProof w:val="0"/>
          <w:rtl/>
        </w:rPr>
        <w:t>וא</w:t>
      </w:r>
      <w:r w:rsidRPr="004834D1">
        <w:rPr>
          <w:rFonts w:ascii="David" w:hAnsi="David"/>
          <w:noProof w:val="0"/>
          <w:rtl/>
        </w:rPr>
        <w:t>ו</w:t>
      </w:r>
      <w:r w:rsidR="009A000C" w:rsidRPr="004834D1">
        <w:rPr>
          <w:rFonts w:ascii="David" w:hAnsi="David"/>
          <w:noProof w:val="0"/>
          <w:rtl/>
        </w:rPr>
        <w:t xml:space="preserve">לם שעה שהקטינים נמצאים אצל אביהם פעמיים בשבוע, אזי אין כל מניעה כי לפחות פעמיים בשבוע תקבל לקוחות גם בשעות אחה"צ. </w:t>
      </w:r>
    </w:p>
    <w:p w:rsidR="007E3F5E" w:rsidRPr="004834D1" w:rsidRDefault="007E3F5E" w:rsidP="004A6DCF">
      <w:pPr>
        <w:spacing w:line="360" w:lineRule="auto"/>
        <w:ind w:left="720" w:hanging="720"/>
        <w:jc w:val="both"/>
        <w:rPr>
          <w:rFonts w:ascii="David" w:hAnsi="David"/>
          <w:noProof w:val="0"/>
          <w:rtl/>
        </w:rPr>
      </w:pPr>
      <w:r w:rsidRPr="004834D1">
        <w:rPr>
          <w:rFonts w:ascii="David" w:hAnsi="David"/>
          <w:noProof w:val="0"/>
          <w:rtl/>
        </w:rPr>
        <w:t>21.</w:t>
      </w:r>
      <w:r w:rsidRPr="004834D1">
        <w:rPr>
          <w:rFonts w:ascii="David" w:hAnsi="David"/>
          <w:noProof w:val="0"/>
          <w:rtl/>
        </w:rPr>
        <w:tab/>
        <w:t xml:space="preserve">התובעת כאמור לעיל ניסתה להסתיר היקף הכנסותיה ונוכח כל שהוצג ע"י הנתבע לרבות ראיות בדבר תחבולות שהתובעת ניסתה לנקוט בהן על מנת להסתיר היקף הכנסותיה ממנו ומביהמ"ש, </w:t>
      </w:r>
      <w:r w:rsidR="009A000C" w:rsidRPr="004834D1">
        <w:rPr>
          <w:rFonts w:ascii="David" w:hAnsi="David"/>
          <w:noProof w:val="0"/>
          <w:rtl/>
        </w:rPr>
        <w:t xml:space="preserve">אני מוצאת להעריך את </w:t>
      </w:r>
      <w:r w:rsidR="009A000C" w:rsidRPr="004834D1">
        <w:rPr>
          <w:rFonts w:ascii="David" w:hAnsi="David"/>
          <w:b/>
          <w:bCs/>
          <w:noProof w:val="0"/>
          <w:u w:val="single"/>
          <w:rtl/>
        </w:rPr>
        <w:t>גובה הכנסתה של אם הקטינים בסך של 8,</w:t>
      </w:r>
      <w:r w:rsidR="00E61EDF" w:rsidRPr="004834D1">
        <w:rPr>
          <w:rFonts w:ascii="David" w:hAnsi="David"/>
          <w:b/>
          <w:bCs/>
          <w:noProof w:val="0"/>
          <w:u w:val="single"/>
          <w:rtl/>
        </w:rPr>
        <w:t>5</w:t>
      </w:r>
      <w:r w:rsidR="009A000C" w:rsidRPr="004834D1">
        <w:rPr>
          <w:rFonts w:ascii="David" w:hAnsi="David"/>
          <w:b/>
          <w:bCs/>
          <w:noProof w:val="0"/>
          <w:u w:val="single"/>
          <w:rtl/>
        </w:rPr>
        <w:t>00 ₪</w:t>
      </w:r>
      <w:r w:rsidR="009A000C" w:rsidRPr="004834D1">
        <w:rPr>
          <w:rFonts w:ascii="David" w:hAnsi="David"/>
          <w:noProof w:val="0"/>
          <w:rtl/>
        </w:rPr>
        <w:t xml:space="preserve"> לפחות לחודש.</w:t>
      </w:r>
    </w:p>
    <w:p w:rsidR="009A000C" w:rsidRPr="004834D1" w:rsidRDefault="007E3F5E" w:rsidP="005D0DAF">
      <w:pPr>
        <w:spacing w:line="360" w:lineRule="auto"/>
        <w:jc w:val="both"/>
        <w:rPr>
          <w:rFonts w:ascii="David" w:hAnsi="David"/>
          <w:noProof w:val="0"/>
        </w:rPr>
      </w:pPr>
      <w:r w:rsidRPr="004834D1">
        <w:rPr>
          <w:rFonts w:ascii="David" w:hAnsi="David"/>
          <w:noProof w:val="0"/>
          <w:rtl/>
        </w:rPr>
        <w:t>22.</w:t>
      </w:r>
      <w:r w:rsidRPr="004834D1">
        <w:rPr>
          <w:rFonts w:ascii="David" w:hAnsi="David"/>
          <w:noProof w:val="0"/>
          <w:rtl/>
        </w:rPr>
        <w:tab/>
      </w:r>
      <w:r w:rsidR="009A000C" w:rsidRPr="004834D1">
        <w:rPr>
          <w:rFonts w:ascii="David" w:hAnsi="David"/>
          <w:b/>
          <w:bCs/>
          <w:noProof w:val="0"/>
          <w:u w:val="single"/>
          <w:rtl/>
        </w:rPr>
        <w:t>הפער בהכנסות ההורים</w:t>
      </w:r>
      <w:r w:rsidR="009A000C" w:rsidRPr="004834D1">
        <w:rPr>
          <w:rFonts w:ascii="David" w:hAnsi="David"/>
          <w:noProof w:val="0"/>
          <w:rtl/>
        </w:rPr>
        <w:t xml:space="preserve"> הינו כך שהכנסות האב הינן </w:t>
      </w:r>
      <w:r w:rsidR="005D0DAF">
        <w:rPr>
          <w:rFonts w:ascii="David" w:hAnsi="David" w:hint="cs"/>
          <w:noProof w:val="0"/>
          <w:rtl/>
        </w:rPr>
        <w:t>60</w:t>
      </w:r>
      <w:r w:rsidR="009A000C" w:rsidRPr="004834D1">
        <w:rPr>
          <w:rFonts w:ascii="David" w:hAnsi="David"/>
          <w:noProof w:val="0"/>
          <w:rtl/>
        </w:rPr>
        <w:t xml:space="preserve">% לעומת </w:t>
      </w:r>
      <w:r w:rsidR="005D0DAF">
        <w:rPr>
          <w:rFonts w:ascii="David" w:hAnsi="David" w:hint="cs"/>
          <w:noProof w:val="0"/>
          <w:rtl/>
        </w:rPr>
        <w:t>40</w:t>
      </w:r>
      <w:r w:rsidR="009A000C" w:rsidRPr="004834D1">
        <w:rPr>
          <w:rFonts w:ascii="David" w:hAnsi="David"/>
          <w:noProof w:val="0"/>
          <w:rtl/>
        </w:rPr>
        <w:t xml:space="preserve">% שמשתכרת האם. </w:t>
      </w:r>
    </w:p>
    <w:p w:rsidR="0003458E" w:rsidRPr="004834D1" w:rsidRDefault="0003458E" w:rsidP="0003458E">
      <w:pPr>
        <w:spacing w:line="360" w:lineRule="auto"/>
        <w:jc w:val="both"/>
        <w:rPr>
          <w:rFonts w:ascii="David" w:hAnsi="David"/>
          <w:noProof w:val="0"/>
          <w:rtl/>
        </w:rPr>
      </w:pPr>
    </w:p>
    <w:p w:rsidR="0003458E" w:rsidRPr="004834D1" w:rsidRDefault="007E3F5E" w:rsidP="0003458E">
      <w:pPr>
        <w:spacing w:line="360" w:lineRule="auto"/>
        <w:jc w:val="both"/>
        <w:rPr>
          <w:rFonts w:ascii="David" w:hAnsi="David"/>
          <w:b/>
          <w:bCs/>
          <w:noProof w:val="0"/>
          <w:u w:val="single"/>
        </w:rPr>
      </w:pPr>
      <w:r w:rsidRPr="004834D1">
        <w:rPr>
          <w:rFonts w:ascii="David" w:hAnsi="David"/>
          <w:b/>
          <w:bCs/>
          <w:noProof w:val="0"/>
          <w:u w:val="single"/>
          <w:rtl/>
        </w:rPr>
        <w:t>החיוב</w:t>
      </w:r>
    </w:p>
    <w:p w:rsidR="009A000C" w:rsidRDefault="009A000C" w:rsidP="009A000C">
      <w:pPr>
        <w:pStyle w:val="ad"/>
        <w:numPr>
          <w:ilvl w:val="0"/>
          <w:numId w:val="1"/>
        </w:numPr>
        <w:spacing w:line="360" w:lineRule="auto"/>
        <w:jc w:val="both"/>
        <w:rPr>
          <w:rFonts w:ascii="David" w:hAnsi="David"/>
          <w:noProof w:val="0"/>
        </w:rPr>
      </w:pPr>
      <w:r w:rsidRPr="004834D1">
        <w:rPr>
          <w:rFonts w:ascii="David" w:hAnsi="David"/>
          <w:noProof w:val="0"/>
          <w:rtl/>
        </w:rPr>
        <w:lastRenderedPageBreak/>
        <w:t xml:space="preserve">נוכח הפער בהכנסות הצדדים, </w:t>
      </w:r>
      <w:r w:rsidR="007E3F5E" w:rsidRPr="004834D1">
        <w:rPr>
          <w:rFonts w:ascii="David" w:hAnsi="David"/>
          <w:noProof w:val="0"/>
          <w:rtl/>
        </w:rPr>
        <w:t xml:space="preserve">למרות חלוקת זמני השהות השוויונית, </w:t>
      </w:r>
      <w:r w:rsidRPr="004834D1">
        <w:rPr>
          <w:rFonts w:ascii="David" w:hAnsi="David"/>
          <w:noProof w:val="0"/>
          <w:rtl/>
        </w:rPr>
        <w:t>אני לא מוצאת לקבל את טענת האב כי יש לקבוע שכל אחד מההורים יישא ב</w:t>
      </w:r>
      <w:r w:rsidR="00CA6D04">
        <w:rPr>
          <w:rFonts w:ascii="David" w:hAnsi="David" w:hint="cs"/>
          <w:noProof w:val="0"/>
          <w:rtl/>
        </w:rPr>
        <w:t xml:space="preserve">כל </w:t>
      </w:r>
      <w:r w:rsidRPr="004834D1">
        <w:rPr>
          <w:rFonts w:ascii="David" w:hAnsi="David"/>
          <w:noProof w:val="0"/>
          <w:rtl/>
        </w:rPr>
        <w:t xml:space="preserve">הוצאות הקטינים בעת שהותם עמו ואני מוצאת לחייב אותו בחלק היחסי בהוצאות הקטינים, בעת שהותם אצל האם, בהתאם לפער ההכנסות. </w:t>
      </w:r>
    </w:p>
    <w:p w:rsidR="00CA6D04" w:rsidRPr="004834D1" w:rsidRDefault="00CA6D04" w:rsidP="009A000C">
      <w:pPr>
        <w:pStyle w:val="ad"/>
        <w:numPr>
          <w:ilvl w:val="0"/>
          <w:numId w:val="1"/>
        </w:numPr>
        <w:spacing w:line="360" w:lineRule="auto"/>
        <w:jc w:val="both"/>
        <w:rPr>
          <w:rFonts w:ascii="David" w:hAnsi="David"/>
          <w:noProof w:val="0"/>
        </w:rPr>
      </w:pPr>
      <w:r>
        <w:rPr>
          <w:rFonts w:ascii="David" w:hAnsi="David" w:hint="cs"/>
          <w:noProof w:val="0"/>
          <w:rtl/>
        </w:rPr>
        <w:t>בכל הנוגע למדור ובשים לב לסיוע שהתובעת מקבלת ממשרד השיכון (תשלום שהסתירה מביהמ"ש עד מועד שמיעת הראיות) ובהוצאות שיש לנתבע בענין זה</w:t>
      </w:r>
      <w:r w:rsidR="00C018ED">
        <w:rPr>
          <w:rFonts w:ascii="David" w:hAnsi="David" w:hint="cs"/>
          <w:noProof w:val="0"/>
          <w:rtl/>
        </w:rPr>
        <w:t xml:space="preserve"> (שכ"ד בסך 3,000 ₪ לחודש ללא כל סיוע בדיור) </w:t>
      </w:r>
      <w:r>
        <w:rPr>
          <w:rFonts w:ascii="David" w:hAnsi="David" w:hint="cs"/>
          <w:noProof w:val="0"/>
          <w:rtl/>
        </w:rPr>
        <w:t>, למרות פערי ההשתכרות, אני מוצאת לקבוע כי כ"א מההורים ישא בהוצאות מדור הקטינים בעת שהותם עימו.</w:t>
      </w:r>
      <w:r w:rsidR="000324DE">
        <w:rPr>
          <w:rFonts w:ascii="David" w:hAnsi="David" w:hint="cs"/>
          <w:noProof w:val="0"/>
          <w:rtl/>
        </w:rPr>
        <w:t xml:space="preserve"> לאחזקת מדור אתייחס בהמשך.</w:t>
      </w:r>
    </w:p>
    <w:p w:rsidR="004A6DCF" w:rsidRPr="004834D1" w:rsidRDefault="004A6DCF" w:rsidP="000705A5">
      <w:pPr>
        <w:spacing w:line="360" w:lineRule="auto"/>
        <w:jc w:val="both"/>
        <w:rPr>
          <w:rFonts w:ascii="David" w:hAnsi="David"/>
          <w:b/>
          <w:bCs/>
          <w:noProof w:val="0"/>
          <w:u w:val="single"/>
          <w:rtl/>
        </w:rPr>
      </w:pPr>
    </w:p>
    <w:p w:rsidR="000705A5" w:rsidRPr="004834D1" w:rsidRDefault="000705A5" w:rsidP="00734D81">
      <w:pPr>
        <w:spacing w:line="360" w:lineRule="auto"/>
        <w:jc w:val="both"/>
        <w:rPr>
          <w:rFonts w:ascii="David" w:hAnsi="David"/>
          <w:b/>
          <w:bCs/>
          <w:noProof w:val="0"/>
          <w:u w:val="single"/>
        </w:rPr>
      </w:pPr>
      <w:r w:rsidRPr="004834D1">
        <w:rPr>
          <w:rFonts w:ascii="David" w:hAnsi="David"/>
          <w:b/>
          <w:bCs/>
          <w:noProof w:val="0"/>
          <w:u w:val="single"/>
          <w:rtl/>
        </w:rPr>
        <w:t xml:space="preserve">מזונות הקטינה </w:t>
      </w:r>
      <w:r w:rsidR="00734D81">
        <w:rPr>
          <w:rFonts w:ascii="David" w:hAnsi="David" w:hint="cs"/>
          <w:b/>
          <w:bCs/>
          <w:noProof w:val="0"/>
          <w:u w:val="single"/>
          <w:rtl/>
        </w:rPr>
        <w:t>---</w:t>
      </w:r>
    </w:p>
    <w:p w:rsidR="00AB1CE2" w:rsidRDefault="009A000C" w:rsidP="00734D81">
      <w:pPr>
        <w:pStyle w:val="ad"/>
        <w:numPr>
          <w:ilvl w:val="0"/>
          <w:numId w:val="1"/>
        </w:numPr>
        <w:spacing w:line="360" w:lineRule="auto"/>
        <w:jc w:val="both"/>
        <w:rPr>
          <w:rFonts w:ascii="David" w:hAnsi="David"/>
          <w:noProof w:val="0"/>
        </w:rPr>
      </w:pPr>
      <w:r w:rsidRPr="004834D1">
        <w:rPr>
          <w:rFonts w:ascii="David" w:hAnsi="David"/>
          <w:noProof w:val="0"/>
          <w:rtl/>
        </w:rPr>
        <w:t>ביחס לקטינה</w:t>
      </w:r>
      <w:r w:rsidR="00734D81">
        <w:rPr>
          <w:rFonts w:ascii="David" w:hAnsi="David" w:hint="cs"/>
          <w:noProof w:val="0"/>
          <w:rtl/>
        </w:rPr>
        <w:t xml:space="preserve"> ---</w:t>
      </w:r>
      <w:r w:rsidRPr="004834D1">
        <w:rPr>
          <w:rFonts w:ascii="David" w:hAnsi="David"/>
          <w:noProof w:val="0"/>
          <w:rtl/>
        </w:rPr>
        <w:t xml:space="preserve">, אני מוצאת לקבוע </w:t>
      </w:r>
      <w:r w:rsidR="00AB1CE2">
        <w:rPr>
          <w:rFonts w:ascii="David" w:hAnsi="David" w:hint="cs"/>
          <w:noProof w:val="0"/>
          <w:rtl/>
        </w:rPr>
        <w:t>:</w:t>
      </w:r>
    </w:p>
    <w:p w:rsidR="00AB1CE2" w:rsidRDefault="009A000C" w:rsidP="00734D81">
      <w:pPr>
        <w:pStyle w:val="ad"/>
        <w:numPr>
          <w:ilvl w:val="0"/>
          <w:numId w:val="5"/>
        </w:numPr>
        <w:spacing w:line="360" w:lineRule="auto"/>
        <w:jc w:val="both"/>
        <w:rPr>
          <w:rFonts w:ascii="David" w:hAnsi="David"/>
          <w:noProof w:val="0"/>
        </w:rPr>
      </w:pPr>
      <w:r w:rsidRPr="004834D1">
        <w:rPr>
          <w:rFonts w:ascii="David" w:hAnsi="David"/>
          <w:noProof w:val="0"/>
          <w:rtl/>
        </w:rPr>
        <w:t xml:space="preserve">ממועד הגשת התביעה ועד </w:t>
      </w:r>
      <w:r w:rsidR="00AB1CE2">
        <w:rPr>
          <w:rFonts w:ascii="David" w:hAnsi="David" w:hint="cs"/>
          <w:noProof w:val="0"/>
          <w:rtl/>
        </w:rPr>
        <w:t xml:space="preserve">ליום 15/7/23 (מועד מתן פסה"ד בענין זמני השהות) תעמוד על כנה החלטתי מיום 9/1/2023 בענין המזונות הזמניים בעניינה של </w:t>
      </w:r>
      <w:r w:rsidR="00734D81">
        <w:rPr>
          <w:rFonts w:ascii="David" w:hAnsi="David" w:hint="cs"/>
          <w:noProof w:val="0"/>
          <w:rtl/>
        </w:rPr>
        <w:t>הקטינה</w:t>
      </w:r>
      <w:r w:rsidR="00AB1CE2">
        <w:rPr>
          <w:rFonts w:ascii="David" w:hAnsi="David" w:hint="cs"/>
          <w:noProof w:val="0"/>
          <w:rtl/>
        </w:rPr>
        <w:t xml:space="preserve"> .</w:t>
      </w:r>
    </w:p>
    <w:p w:rsidR="009A000C" w:rsidRPr="004834D1" w:rsidRDefault="00AB1CE2" w:rsidP="00AB1CE2">
      <w:pPr>
        <w:pStyle w:val="ad"/>
        <w:numPr>
          <w:ilvl w:val="0"/>
          <w:numId w:val="5"/>
        </w:numPr>
        <w:spacing w:line="360" w:lineRule="auto"/>
        <w:jc w:val="both"/>
        <w:rPr>
          <w:rFonts w:ascii="David" w:hAnsi="David"/>
          <w:noProof w:val="0"/>
        </w:rPr>
      </w:pPr>
      <w:r>
        <w:rPr>
          <w:rFonts w:ascii="David" w:hAnsi="David" w:hint="cs"/>
          <w:noProof w:val="0"/>
          <w:rtl/>
        </w:rPr>
        <w:t>מיום 16/7/2023 ועד הגיע הקטינה לגיל 6 שנים</w:t>
      </w:r>
      <w:r w:rsidR="009A000C" w:rsidRPr="004834D1">
        <w:rPr>
          <w:rFonts w:ascii="David" w:hAnsi="David"/>
          <w:noProof w:val="0"/>
          <w:rtl/>
        </w:rPr>
        <w:t>, האב ישלם בגינה סך של 1,</w:t>
      </w:r>
      <w:r w:rsidR="007544C2" w:rsidRPr="004834D1">
        <w:rPr>
          <w:rFonts w:ascii="David" w:hAnsi="David"/>
          <w:noProof w:val="0"/>
          <w:rtl/>
        </w:rPr>
        <w:t>2</w:t>
      </w:r>
      <w:r w:rsidR="0001123D" w:rsidRPr="004834D1">
        <w:rPr>
          <w:rFonts w:ascii="David" w:hAnsi="David"/>
          <w:noProof w:val="0"/>
          <w:rtl/>
        </w:rPr>
        <w:t>00 ₪ לחודש, כולל כל הוצאותיה לרבות אחזקת מדור.</w:t>
      </w:r>
    </w:p>
    <w:p w:rsidR="009A000C" w:rsidRPr="004834D1" w:rsidRDefault="009A000C" w:rsidP="00734D81">
      <w:pPr>
        <w:pStyle w:val="ad"/>
        <w:numPr>
          <w:ilvl w:val="0"/>
          <w:numId w:val="5"/>
        </w:numPr>
        <w:spacing w:line="360" w:lineRule="auto"/>
        <w:jc w:val="both"/>
        <w:rPr>
          <w:rFonts w:ascii="David" w:hAnsi="David"/>
          <w:noProof w:val="0"/>
          <w:rtl/>
        </w:rPr>
      </w:pPr>
      <w:r w:rsidRPr="004834D1">
        <w:rPr>
          <w:rFonts w:ascii="David" w:hAnsi="David"/>
          <w:noProof w:val="0"/>
          <w:rtl/>
        </w:rPr>
        <w:t>ממועד שימלאו לקטינה  6 שנים, ישלם האב בגינה דמי מזונות בסך של</w:t>
      </w:r>
      <w:r w:rsidR="004A117A" w:rsidRPr="004834D1">
        <w:rPr>
          <w:rFonts w:ascii="David" w:hAnsi="David"/>
          <w:noProof w:val="0"/>
          <w:rtl/>
        </w:rPr>
        <w:t xml:space="preserve"> 800</w:t>
      </w:r>
      <w:r w:rsidRPr="004834D1">
        <w:rPr>
          <w:rFonts w:ascii="David" w:hAnsi="David"/>
          <w:noProof w:val="0"/>
          <w:rtl/>
        </w:rPr>
        <w:t xml:space="preserve"> ₪ לחודש וזאת עד הגיעה לגיל 18 או סיום בית ספר תיכון, על פי המאוחר. </w:t>
      </w:r>
    </w:p>
    <w:p w:rsidR="004A6DCF" w:rsidRPr="004834D1" w:rsidRDefault="004A6DCF" w:rsidP="000705A5">
      <w:pPr>
        <w:spacing w:line="360" w:lineRule="auto"/>
        <w:jc w:val="both"/>
        <w:rPr>
          <w:rFonts w:ascii="David" w:hAnsi="David"/>
          <w:b/>
          <w:bCs/>
          <w:noProof w:val="0"/>
          <w:u w:val="single"/>
          <w:rtl/>
        </w:rPr>
      </w:pPr>
    </w:p>
    <w:p w:rsidR="000705A5" w:rsidRPr="004834D1" w:rsidRDefault="000705A5" w:rsidP="00734D81">
      <w:pPr>
        <w:spacing w:line="360" w:lineRule="auto"/>
        <w:jc w:val="both"/>
        <w:rPr>
          <w:rFonts w:ascii="David" w:hAnsi="David"/>
          <w:b/>
          <w:bCs/>
          <w:noProof w:val="0"/>
          <w:u w:val="single"/>
        </w:rPr>
      </w:pPr>
      <w:r w:rsidRPr="004834D1">
        <w:rPr>
          <w:rFonts w:ascii="David" w:hAnsi="David"/>
          <w:b/>
          <w:bCs/>
          <w:noProof w:val="0"/>
          <w:u w:val="single"/>
          <w:rtl/>
        </w:rPr>
        <w:t xml:space="preserve">מזונות הקטין </w:t>
      </w:r>
      <w:r w:rsidR="00734D81">
        <w:rPr>
          <w:rFonts w:ascii="David" w:hAnsi="David" w:hint="cs"/>
          <w:b/>
          <w:bCs/>
          <w:noProof w:val="0"/>
          <w:u w:val="single"/>
          <w:rtl/>
        </w:rPr>
        <w:t>---</w:t>
      </w:r>
    </w:p>
    <w:p w:rsidR="00AB1CE2" w:rsidRDefault="009A000C" w:rsidP="00734D81">
      <w:pPr>
        <w:pStyle w:val="ad"/>
        <w:numPr>
          <w:ilvl w:val="0"/>
          <w:numId w:val="1"/>
        </w:numPr>
        <w:spacing w:line="360" w:lineRule="auto"/>
        <w:jc w:val="both"/>
        <w:rPr>
          <w:rFonts w:ascii="David" w:hAnsi="David"/>
          <w:noProof w:val="0"/>
        </w:rPr>
      </w:pPr>
      <w:r w:rsidRPr="004834D1">
        <w:rPr>
          <w:rFonts w:ascii="David" w:hAnsi="David"/>
          <w:noProof w:val="0"/>
          <w:rtl/>
        </w:rPr>
        <w:lastRenderedPageBreak/>
        <w:t xml:space="preserve">ביחס לקטין </w:t>
      </w:r>
      <w:r w:rsidR="00734D81">
        <w:rPr>
          <w:rFonts w:ascii="David" w:hAnsi="David" w:hint="cs"/>
          <w:noProof w:val="0"/>
          <w:rtl/>
        </w:rPr>
        <w:t>----</w:t>
      </w:r>
      <w:r w:rsidRPr="004834D1">
        <w:rPr>
          <w:rFonts w:ascii="David" w:hAnsi="David"/>
          <w:noProof w:val="0"/>
          <w:rtl/>
        </w:rPr>
        <w:t>, אני מוצאת לקבוע</w:t>
      </w:r>
      <w:r w:rsidR="00AB1CE2">
        <w:rPr>
          <w:rFonts w:ascii="David" w:hAnsi="David" w:hint="cs"/>
          <w:noProof w:val="0"/>
          <w:rtl/>
        </w:rPr>
        <w:t>:</w:t>
      </w:r>
    </w:p>
    <w:p w:rsidR="00AB1CE2" w:rsidRDefault="009A000C" w:rsidP="00734D81">
      <w:pPr>
        <w:pStyle w:val="ad"/>
        <w:numPr>
          <w:ilvl w:val="0"/>
          <w:numId w:val="6"/>
        </w:numPr>
        <w:spacing w:line="360" w:lineRule="auto"/>
        <w:jc w:val="both"/>
        <w:rPr>
          <w:rFonts w:ascii="David" w:hAnsi="David"/>
          <w:noProof w:val="0"/>
        </w:rPr>
      </w:pPr>
      <w:r w:rsidRPr="004834D1">
        <w:rPr>
          <w:rFonts w:ascii="David" w:hAnsi="David"/>
          <w:noProof w:val="0"/>
          <w:rtl/>
        </w:rPr>
        <w:t>ממועד הגשת התביעה</w:t>
      </w:r>
      <w:r w:rsidR="00AB1CE2">
        <w:rPr>
          <w:rFonts w:ascii="David" w:hAnsi="David" w:hint="cs"/>
          <w:noProof w:val="0"/>
          <w:rtl/>
        </w:rPr>
        <w:t xml:space="preserve"> </w:t>
      </w:r>
      <w:r w:rsidR="00AB1CE2" w:rsidRPr="004834D1">
        <w:rPr>
          <w:rFonts w:ascii="David" w:hAnsi="David"/>
          <w:noProof w:val="0"/>
          <w:rtl/>
        </w:rPr>
        <w:t xml:space="preserve">ועד </w:t>
      </w:r>
      <w:r w:rsidR="00AB1CE2">
        <w:rPr>
          <w:rFonts w:ascii="David" w:hAnsi="David" w:hint="cs"/>
          <w:noProof w:val="0"/>
          <w:rtl/>
        </w:rPr>
        <w:t xml:space="preserve">ליום 15/7/23 (מועד מתן פסה"ד בענין זמני השהות) תעמוד על כנה החלטתי מיום 9/1/2023 בענין המזונות הזמניים בעניינו של </w:t>
      </w:r>
      <w:r w:rsidR="00734D81">
        <w:rPr>
          <w:rFonts w:ascii="David" w:hAnsi="David" w:hint="cs"/>
          <w:noProof w:val="0"/>
          <w:rtl/>
        </w:rPr>
        <w:t>הקטין</w:t>
      </w:r>
      <w:r w:rsidR="00AB1CE2">
        <w:rPr>
          <w:rFonts w:ascii="David" w:hAnsi="David" w:hint="cs"/>
          <w:noProof w:val="0"/>
          <w:rtl/>
        </w:rPr>
        <w:t>.</w:t>
      </w:r>
    </w:p>
    <w:p w:rsidR="009A000C" w:rsidRPr="004834D1" w:rsidRDefault="00AB1CE2" w:rsidP="00734D81">
      <w:pPr>
        <w:pStyle w:val="ad"/>
        <w:numPr>
          <w:ilvl w:val="0"/>
          <w:numId w:val="6"/>
        </w:numPr>
        <w:spacing w:line="360" w:lineRule="auto"/>
        <w:jc w:val="both"/>
        <w:rPr>
          <w:rFonts w:ascii="David" w:hAnsi="David"/>
          <w:noProof w:val="0"/>
        </w:rPr>
      </w:pPr>
      <w:r>
        <w:rPr>
          <w:rFonts w:ascii="David" w:hAnsi="David" w:hint="cs"/>
          <w:noProof w:val="0"/>
          <w:rtl/>
        </w:rPr>
        <w:t>מיום 16/7/2023</w:t>
      </w:r>
      <w:r w:rsidR="00914659">
        <w:rPr>
          <w:rFonts w:ascii="David" w:hAnsi="David" w:hint="cs"/>
          <w:noProof w:val="0"/>
          <w:rtl/>
        </w:rPr>
        <w:t xml:space="preserve"> </w:t>
      </w:r>
      <w:r w:rsidR="009A000C" w:rsidRPr="004834D1">
        <w:rPr>
          <w:rFonts w:ascii="David" w:hAnsi="David"/>
          <w:noProof w:val="0"/>
          <w:rtl/>
        </w:rPr>
        <w:t xml:space="preserve">ועד </w:t>
      </w:r>
      <w:r w:rsidR="00CA6D04">
        <w:rPr>
          <w:rFonts w:ascii="David" w:hAnsi="David" w:hint="cs"/>
          <w:noProof w:val="0"/>
          <w:rtl/>
        </w:rPr>
        <w:t xml:space="preserve">למועד בו החל המוסד לביטוח לאומי לשלם בגין </w:t>
      </w:r>
      <w:r w:rsidR="00734D81">
        <w:rPr>
          <w:rFonts w:ascii="David" w:hAnsi="David" w:hint="cs"/>
          <w:noProof w:val="0"/>
          <w:rtl/>
        </w:rPr>
        <w:t>הקטין</w:t>
      </w:r>
      <w:r w:rsidR="00CA6D04">
        <w:rPr>
          <w:rFonts w:ascii="David" w:hAnsi="David" w:hint="cs"/>
          <w:noProof w:val="0"/>
          <w:rtl/>
        </w:rPr>
        <w:t xml:space="preserve"> קצבת נכות (</w:t>
      </w:r>
      <w:r w:rsidR="00914659">
        <w:rPr>
          <w:rFonts w:ascii="David" w:hAnsi="David" w:hint="cs"/>
          <w:noProof w:val="0"/>
          <w:rtl/>
        </w:rPr>
        <w:t xml:space="preserve">המשולמת בגין </w:t>
      </w:r>
      <w:r w:rsidR="00CA6D04">
        <w:rPr>
          <w:rFonts w:ascii="David" w:hAnsi="David" w:hint="cs"/>
          <w:noProof w:val="0"/>
          <w:rtl/>
        </w:rPr>
        <w:t xml:space="preserve">אלרגיה לבוטנים) </w:t>
      </w:r>
      <w:r w:rsidR="009A000C" w:rsidRPr="004834D1">
        <w:rPr>
          <w:rFonts w:ascii="David" w:hAnsi="David"/>
          <w:noProof w:val="0"/>
          <w:rtl/>
        </w:rPr>
        <w:t>, ישלם האב בגינו סך של 1,</w:t>
      </w:r>
      <w:r w:rsidR="00A54FFA" w:rsidRPr="004834D1">
        <w:rPr>
          <w:rFonts w:ascii="David" w:hAnsi="David"/>
          <w:noProof w:val="0"/>
          <w:rtl/>
        </w:rPr>
        <w:t>2</w:t>
      </w:r>
      <w:r w:rsidR="009A000C" w:rsidRPr="004834D1">
        <w:rPr>
          <w:rFonts w:ascii="David" w:hAnsi="David"/>
          <w:noProof w:val="0"/>
          <w:rtl/>
        </w:rPr>
        <w:t xml:space="preserve">00 ₪ לחודש, כולל כל הוצאותיו לרבות אחזקת מדור. </w:t>
      </w:r>
    </w:p>
    <w:p w:rsidR="00914659" w:rsidRDefault="009A000C" w:rsidP="00914659">
      <w:pPr>
        <w:pStyle w:val="ad"/>
        <w:numPr>
          <w:ilvl w:val="0"/>
          <w:numId w:val="6"/>
        </w:numPr>
        <w:spacing w:line="360" w:lineRule="auto"/>
        <w:jc w:val="both"/>
        <w:rPr>
          <w:rFonts w:ascii="David" w:hAnsi="David"/>
          <w:noProof w:val="0"/>
        </w:rPr>
      </w:pPr>
      <w:r w:rsidRPr="004834D1">
        <w:rPr>
          <w:rFonts w:ascii="David" w:hAnsi="David"/>
          <w:noProof w:val="0"/>
          <w:rtl/>
        </w:rPr>
        <w:t xml:space="preserve">ממועד שהקטין החל לקבל קצבת נכות בסך </w:t>
      </w:r>
      <w:r w:rsidR="00CA6D04">
        <w:rPr>
          <w:rFonts w:ascii="David" w:hAnsi="David"/>
          <w:noProof w:val="0"/>
          <w:rtl/>
        </w:rPr>
        <w:t>1,771 ₪</w:t>
      </w:r>
      <w:r w:rsidR="00CA6D04">
        <w:rPr>
          <w:rFonts w:ascii="David" w:hAnsi="David" w:hint="cs"/>
          <w:noProof w:val="0"/>
          <w:rtl/>
        </w:rPr>
        <w:t xml:space="preserve"> וכל עוד משולמת קיצבה זו, </w:t>
      </w:r>
      <w:r w:rsidRPr="004834D1">
        <w:rPr>
          <w:rFonts w:ascii="David" w:hAnsi="David"/>
          <w:noProof w:val="0"/>
          <w:rtl/>
        </w:rPr>
        <w:t xml:space="preserve">אני מוצאת לקבוע כי קצבת הנכות של הקטין, תישאר בידי האם ותשמש להוצאותיו הרפואיות של הקטין ולהוצאות הכלליות שלו בעת שהותו אצל אמו. </w:t>
      </w:r>
    </w:p>
    <w:p w:rsidR="00914659" w:rsidRDefault="00914659" w:rsidP="00734D81">
      <w:pPr>
        <w:pStyle w:val="ad"/>
        <w:numPr>
          <w:ilvl w:val="0"/>
          <w:numId w:val="6"/>
        </w:numPr>
        <w:spacing w:line="360" w:lineRule="auto"/>
        <w:jc w:val="both"/>
        <w:rPr>
          <w:rFonts w:ascii="David" w:hAnsi="David"/>
          <w:noProof w:val="0"/>
        </w:rPr>
      </w:pPr>
      <w:r>
        <w:rPr>
          <w:rFonts w:ascii="David" w:hAnsi="David" w:hint="cs"/>
          <w:noProof w:val="0"/>
          <w:rtl/>
        </w:rPr>
        <w:t xml:space="preserve">ככל שקיצבת המל"ל המשולמת בגין הקטין תופסק, אזי האב ישלם בגין מזונותיו של </w:t>
      </w:r>
      <w:r w:rsidR="00734D81">
        <w:rPr>
          <w:rFonts w:ascii="David" w:hAnsi="David" w:hint="cs"/>
          <w:noProof w:val="0"/>
          <w:rtl/>
        </w:rPr>
        <w:t>הקטין</w:t>
      </w:r>
      <w:r>
        <w:rPr>
          <w:rFonts w:ascii="David" w:hAnsi="David" w:hint="cs"/>
          <w:noProof w:val="0"/>
          <w:rtl/>
        </w:rPr>
        <w:t xml:space="preserve"> סך של 800 ₪ לחודש </w:t>
      </w:r>
      <w:r>
        <w:rPr>
          <w:rFonts w:ascii="David" w:hAnsi="David"/>
          <w:noProof w:val="0"/>
          <w:rtl/>
        </w:rPr>
        <w:t>וזאת עד הגיע</w:t>
      </w:r>
      <w:r>
        <w:rPr>
          <w:rFonts w:ascii="David" w:hAnsi="David" w:hint="cs"/>
          <w:noProof w:val="0"/>
          <w:rtl/>
        </w:rPr>
        <w:t>ו</w:t>
      </w:r>
      <w:r w:rsidRPr="004834D1">
        <w:rPr>
          <w:rFonts w:ascii="David" w:hAnsi="David"/>
          <w:noProof w:val="0"/>
          <w:rtl/>
        </w:rPr>
        <w:t xml:space="preserve"> לגיל 18 או סיום בית ספר תיכון, על פי המאוחר</w:t>
      </w:r>
      <w:r>
        <w:rPr>
          <w:rFonts w:ascii="David" w:hAnsi="David" w:hint="cs"/>
          <w:noProof w:val="0"/>
          <w:rtl/>
        </w:rPr>
        <w:t>.</w:t>
      </w:r>
    </w:p>
    <w:p w:rsidR="009A000C" w:rsidRPr="004834D1" w:rsidRDefault="009A000C" w:rsidP="00914659">
      <w:pPr>
        <w:pStyle w:val="ad"/>
        <w:numPr>
          <w:ilvl w:val="0"/>
          <w:numId w:val="6"/>
        </w:numPr>
        <w:spacing w:line="360" w:lineRule="auto"/>
        <w:jc w:val="both"/>
        <w:rPr>
          <w:rFonts w:ascii="David" w:hAnsi="David"/>
          <w:noProof w:val="0"/>
          <w:rtl/>
        </w:rPr>
      </w:pPr>
      <w:r w:rsidRPr="004834D1">
        <w:rPr>
          <w:rFonts w:ascii="David" w:hAnsi="David"/>
          <w:noProof w:val="0"/>
          <w:rtl/>
        </w:rPr>
        <w:t>מובהר כי הקטין אומנם שוהה רק כמחצית מהזמן אצל אמו ואולם בית המשפט מביא לידי ביטוי את פערי ההכנסות בין ההורים בענין זה וכן מביא בחשבון כי מעת לעת יש הוצאות רפואיות או מעין רפואיות הנובעות ממצבו הרפואי של הקטין, והאם היא שתישא ב</w:t>
      </w:r>
      <w:r w:rsidR="00A976DB" w:rsidRPr="004834D1">
        <w:rPr>
          <w:rFonts w:ascii="David" w:hAnsi="David"/>
          <w:noProof w:val="0"/>
          <w:rtl/>
        </w:rPr>
        <w:t xml:space="preserve">מלוא </w:t>
      </w:r>
      <w:r w:rsidRPr="004834D1">
        <w:rPr>
          <w:rFonts w:ascii="David" w:hAnsi="David"/>
          <w:noProof w:val="0"/>
          <w:rtl/>
        </w:rPr>
        <w:t xml:space="preserve">הוצאות אלו מתוך הקצבה. </w:t>
      </w:r>
    </w:p>
    <w:p w:rsidR="007E3F5E" w:rsidRPr="004834D1" w:rsidRDefault="00A976DB" w:rsidP="00914659">
      <w:pPr>
        <w:pStyle w:val="ad"/>
        <w:numPr>
          <w:ilvl w:val="0"/>
          <w:numId w:val="1"/>
        </w:numPr>
        <w:spacing w:line="360" w:lineRule="auto"/>
        <w:jc w:val="both"/>
        <w:rPr>
          <w:rFonts w:ascii="David" w:hAnsi="David"/>
          <w:noProof w:val="0"/>
        </w:rPr>
      </w:pPr>
      <w:r w:rsidRPr="004834D1">
        <w:rPr>
          <w:rFonts w:ascii="David" w:hAnsi="David"/>
          <w:noProof w:val="0"/>
          <w:rtl/>
        </w:rPr>
        <w:t xml:space="preserve">מצאתי להעיר </w:t>
      </w:r>
      <w:r w:rsidR="00914659">
        <w:rPr>
          <w:rFonts w:ascii="David" w:hAnsi="David" w:hint="cs"/>
          <w:noProof w:val="0"/>
          <w:rtl/>
        </w:rPr>
        <w:t xml:space="preserve">בענין מזונותיו של הקטין </w:t>
      </w:r>
      <w:r w:rsidRPr="004834D1">
        <w:rPr>
          <w:rFonts w:ascii="David" w:hAnsi="David"/>
          <w:noProof w:val="0"/>
          <w:rtl/>
        </w:rPr>
        <w:t xml:space="preserve">כי </w:t>
      </w:r>
      <w:r w:rsidR="007E3F5E" w:rsidRPr="004834D1">
        <w:rPr>
          <w:rFonts w:ascii="David" w:hAnsi="David"/>
          <w:noProof w:val="0"/>
          <w:rtl/>
        </w:rPr>
        <w:t>התובעת נתנה הסכמתה ה</w:t>
      </w:r>
      <w:r w:rsidRPr="004834D1">
        <w:rPr>
          <w:rFonts w:ascii="David" w:hAnsi="David"/>
          <w:noProof w:val="0"/>
          <w:rtl/>
        </w:rPr>
        <w:t xml:space="preserve">ן בדיון והן בסיכומים, כי קיצבת הקטין תבוא תחת מזונותיו שכן </w:t>
      </w:r>
      <w:r w:rsidR="00914659">
        <w:rPr>
          <w:rFonts w:ascii="David" w:hAnsi="David" w:hint="cs"/>
          <w:noProof w:val="0"/>
          <w:rtl/>
        </w:rPr>
        <w:t>הכירה בכך ש</w:t>
      </w:r>
      <w:r w:rsidRPr="004834D1">
        <w:rPr>
          <w:rFonts w:ascii="David" w:hAnsi="David"/>
          <w:noProof w:val="0"/>
          <w:rtl/>
        </w:rPr>
        <w:t>הקיצבה מספיקה לכיסוי כל הוצאותיו הכלליות והרפואיות ואולם ב</w:t>
      </w:r>
      <w:r w:rsidR="00914659">
        <w:rPr>
          <w:rFonts w:ascii="David" w:hAnsi="David" w:hint="cs"/>
          <w:noProof w:val="0"/>
          <w:rtl/>
        </w:rPr>
        <w:t>סיכומיה, טענה ב</w:t>
      </w:r>
      <w:r w:rsidRPr="004834D1">
        <w:rPr>
          <w:rFonts w:ascii="David" w:hAnsi="David"/>
          <w:noProof w:val="0"/>
          <w:rtl/>
        </w:rPr>
        <w:t xml:space="preserve">חוסר תו"ל כי ככל שהאב לא יסכים לדרישותיה בענין גובה מזונות הקטינה אזי תדרוש מזונות גם בגין הקטין. יודגש כי התובעת לא ניסתה אפילו להסתיר כי דרישותיה הן </w:t>
      </w:r>
      <w:r w:rsidRPr="004834D1">
        <w:rPr>
          <w:rFonts w:ascii="David" w:hAnsi="David"/>
          <w:noProof w:val="0"/>
          <w:rtl/>
        </w:rPr>
        <w:lastRenderedPageBreak/>
        <w:t>דרישות אסטרטגיות ולא דרישות שיש מאחוריהן צידוק כספי שכן אין מחלוקת כי כל הוצאות הקטין מכוסות באמצעות הקיצבה המשולמת ע"י המל"ל.</w:t>
      </w:r>
    </w:p>
    <w:p w:rsidR="003E5240" w:rsidRDefault="003E5240" w:rsidP="003E5240">
      <w:pPr>
        <w:tabs>
          <w:tab w:val="left" w:pos="567"/>
          <w:tab w:val="left" w:pos="708"/>
          <w:tab w:val="left" w:pos="1134"/>
        </w:tabs>
        <w:spacing w:line="360" w:lineRule="auto"/>
        <w:ind w:left="992" w:hanging="992"/>
        <w:jc w:val="both"/>
        <w:rPr>
          <w:rFonts w:ascii="David" w:hAnsi="David"/>
          <w:noProof w:val="0"/>
          <w:rtl/>
        </w:rPr>
      </w:pPr>
      <w:r w:rsidRPr="004834D1">
        <w:rPr>
          <w:rFonts w:ascii="David" w:hAnsi="David"/>
          <w:noProof w:val="0"/>
          <w:rtl/>
        </w:rPr>
        <w:tab/>
        <w:t xml:space="preserve"> </w:t>
      </w:r>
    </w:p>
    <w:p w:rsidR="000705A5" w:rsidRPr="004834D1" w:rsidRDefault="000705A5" w:rsidP="003E5240">
      <w:pPr>
        <w:tabs>
          <w:tab w:val="left" w:pos="567"/>
          <w:tab w:val="left" w:pos="708"/>
          <w:tab w:val="left" w:pos="1134"/>
        </w:tabs>
        <w:spacing w:line="360" w:lineRule="auto"/>
        <w:ind w:left="992" w:hanging="992"/>
        <w:jc w:val="both"/>
        <w:rPr>
          <w:rFonts w:ascii="David" w:hAnsi="David"/>
          <w:b/>
          <w:bCs/>
          <w:noProof w:val="0"/>
          <w:u w:val="single"/>
          <w:rtl/>
        </w:rPr>
      </w:pPr>
      <w:r w:rsidRPr="004834D1">
        <w:rPr>
          <w:rFonts w:ascii="David" w:hAnsi="David"/>
          <w:b/>
          <w:bCs/>
          <w:noProof w:val="0"/>
          <w:u w:val="single"/>
          <w:rtl/>
        </w:rPr>
        <w:t>הוראות נוספות ביחס למזונות הקטינים</w:t>
      </w:r>
    </w:p>
    <w:p w:rsidR="003E5240" w:rsidRPr="004834D1" w:rsidRDefault="003E5240" w:rsidP="000705A5">
      <w:pPr>
        <w:pStyle w:val="ad"/>
        <w:numPr>
          <w:ilvl w:val="0"/>
          <w:numId w:val="1"/>
        </w:numPr>
        <w:tabs>
          <w:tab w:val="left" w:pos="567"/>
          <w:tab w:val="left" w:pos="708"/>
          <w:tab w:val="left" w:pos="1134"/>
        </w:tabs>
        <w:spacing w:line="360" w:lineRule="auto"/>
        <w:jc w:val="both"/>
        <w:rPr>
          <w:rFonts w:ascii="David" w:hAnsi="David"/>
          <w:noProof w:val="0"/>
          <w:rtl/>
        </w:rPr>
      </w:pPr>
      <w:r w:rsidRPr="004834D1">
        <w:rPr>
          <w:rFonts w:ascii="David" w:hAnsi="David"/>
          <w:noProof w:val="0"/>
          <w:rtl/>
        </w:rPr>
        <w:t xml:space="preserve">סכום המזונות ישולם לידי אם הקטינים </w:t>
      </w:r>
      <w:r w:rsidR="007171CD">
        <w:rPr>
          <w:rFonts w:ascii="David" w:hAnsi="David" w:hint="cs"/>
          <w:noProof w:val="0"/>
          <w:rtl/>
        </w:rPr>
        <w:t xml:space="preserve">בכל 13 לחודש קלנדרי, </w:t>
      </w:r>
      <w:r w:rsidRPr="004834D1">
        <w:rPr>
          <w:rFonts w:ascii="David" w:hAnsi="David"/>
          <w:noProof w:val="0"/>
          <w:rtl/>
        </w:rPr>
        <w:t xml:space="preserve">עד הגיע כל קטין לגיל 18 שנים ו/או סיום בי"ס תיכון על פי המאוחר וממועד הגיע כל קטין לגיל 18 שנים ו/או סיום בי"ס תיכון, על פי המאוחר, ישלם </w:t>
      </w:r>
      <w:r w:rsidR="00914659">
        <w:rPr>
          <w:rFonts w:ascii="David" w:hAnsi="David"/>
          <w:noProof w:val="0"/>
          <w:rtl/>
        </w:rPr>
        <w:t>ה</w:t>
      </w:r>
      <w:r w:rsidR="00914659">
        <w:rPr>
          <w:rFonts w:ascii="David" w:hAnsi="David" w:hint="cs"/>
          <w:noProof w:val="0"/>
          <w:rtl/>
        </w:rPr>
        <w:t>אב</w:t>
      </w:r>
      <w:r w:rsidRPr="004834D1">
        <w:rPr>
          <w:rFonts w:ascii="David" w:hAnsi="David"/>
          <w:noProof w:val="0"/>
          <w:rtl/>
        </w:rPr>
        <w:t xml:space="preserve"> 1/3 מסכום המזונות המשולם בגינו וזאת עד סיום שירות חובה בצה"ל או שירות לאומי, לפי העניין.</w:t>
      </w:r>
    </w:p>
    <w:p w:rsidR="003E5240" w:rsidRPr="004834D1" w:rsidRDefault="003E5240" w:rsidP="000705A5">
      <w:pPr>
        <w:pStyle w:val="ad"/>
        <w:numPr>
          <w:ilvl w:val="0"/>
          <w:numId w:val="1"/>
        </w:numPr>
        <w:tabs>
          <w:tab w:val="left" w:pos="567"/>
          <w:tab w:val="left" w:pos="708"/>
          <w:tab w:val="left" w:pos="1134"/>
        </w:tabs>
        <w:spacing w:line="360" w:lineRule="auto"/>
        <w:jc w:val="both"/>
        <w:rPr>
          <w:rFonts w:ascii="David" w:hAnsi="David"/>
          <w:noProof w:val="0"/>
          <w:rtl/>
        </w:rPr>
      </w:pPr>
      <w:r w:rsidRPr="004834D1">
        <w:rPr>
          <w:rFonts w:ascii="David" w:hAnsi="David"/>
          <w:noProof w:val="0"/>
          <w:rtl/>
        </w:rPr>
        <w:t>בנוסף</w:t>
      </w:r>
      <w:r w:rsidRPr="004834D1">
        <w:rPr>
          <w:rFonts w:ascii="David" w:hAnsi="David"/>
          <w:noProof w:val="0"/>
        </w:rPr>
        <w:t xml:space="preserve"> </w:t>
      </w:r>
      <w:r w:rsidRPr="004834D1">
        <w:rPr>
          <w:rFonts w:ascii="David" w:hAnsi="David"/>
          <w:noProof w:val="0"/>
          <w:rtl/>
        </w:rPr>
        <w:t>יישא</w:t>
      </w:r>
      <w:r w:rsidRPr="004834D1">
        <w:rPr>
          <w:rFonts w:ascii="David" w:hAnsi="David"/>
          <w:noProof w:val="0"/>
        </w:rPr>
        <w:t xml:space="preserve"> </w:t>
      </w:r>
      <w:r w:rsidRPr="004834D1">
        <w:rPr>
          <w:rFonts w:ascii="David" w:hAnsi="David"/>
          <w:noProof w:val="0"/>
          <w:rtl/>
        </w:rPr>
        <w:t>הנתבע</w:t>
      </w:r>
      <w:r w:rsidRPr="004834D1">
        <w:rPr>
          <w:rFonts w:ascii="David" w:hAnsi="David"/>
          <w:noProof w:val="0"/>
        </w:rPr>
        <w:t xml:space="preserve"> </w:t>
      </w:r>
      <w:r w:rsidRPr="004834D1">
        <w:rPr>
          <w:rFonts w:ascii="David" w:hAnsi="David"/>
          <w:noProof w:val="0"/>
          <w:rtl/>
        </w:rPr>
        <w:t>בתשלום</w:t>
      </w:r>
      <w:r w:rsidRPr="004834D1">
        <w:rPr>
          <w:rFonts w:ascii="David" w:hAnsi="David"/>
          <w:noProof w:val="0"/>
        </w:rPr>
        <w:t xml:space="preserve"> </w:t>
      </w:r>
      <w:r w:rsidRPr="004834D1">
        <w:rPr>
          <w:rFonts w:ascii="David" w:hAnsi="David"/>
          <w:b/>
          <w:bCs/>
          <w:noProof w:val="0"/>
          <w:rtl/>
        </w:rPr>
        <w:t>מחצית</w:t>
      </w:r>
      <w:r w:rsidRPr="004834D1">
        <w:rPr>
          <w:rFonts w:ascii="David" w:hAnsi="David"/>
          <w:b/>
          <w:bCs/>
          <w:noProof w:val="0"/>
        </w:rPr>
        <w:t xml:space="preserve"> </w:t>
      </w:r>
      <w:r w:rsidRPr="004834D1">
        <w:rPr>
          <w:rFonts w:ascii="David" w:hAnsi="David"/>
          <w:b/>
          <w:bCs/>
          <w:noProof w:val="0"/>
          <w:rtl/>
        </w:rPr>
        <w:t>הוצאות</w:t>
      </w:r>
      <w:r w:rsidRPr="004834D1">
        <w:rPr>
          <w:rFonts w:ascii="David" w:hAnsi="David"/>
          <w:b/>
          <w:bCs/>
          <w:noProof w:val="0"/>
        </w:rPr>
        <w:t xml:space="preserve"> </w:t>
      </w:r>
      <w:r w:rsidRPr="004834D1">
        <w:rPr>
          <w:rFonts w:ascii="David" w:hAnsi="David"/>
          <w:b/>
          <w:bCs/>
          <w:noProof w:val="0"/>
          <w:rtl/>
        </w:rPr>
        <w:t>חינוך של הקטינים</w:t>
      </w:r>
      <w:r w:rsidRPr="004834D1">
        <w:rPr>
          <w:rFonts w:ascii="David" w:hAnsi="David"/>
          <w:noProof w:val="0"/>
          <w:rtl/>
        </w:rPr>
        <w:t xml:space="preserve"> זאת בכפוף</w:t>
      </w:r>
      <w:r w:rsidRPr="004834D1">
        <w:rPr>
          <w:rFonts w:ascii="David" w:hAnsi="David"/>
          <w:noProof w:val="0"/>
        </w:rPr>
        <w:t xml:space="preserve"> </w:t>
      </w:r>
      <w:r w:rsidRPr="004834D1">
        <w:rPr>
          <w:rFonts w:ascii="David" w:hAnsi="David"/>
          <w:noProof w:val="0"/>
          <w:rtl/>
        </w:rPr>
        <w:t>להצגת</w:t>
      </w:r>
      <w:r w:rsidRPr="004834D1">
        <w:rPr>
          <w:rFonts w:ascii="David" w:hAnsi="David"/>
          <w:noProof w:val="0"/>
        </w:rPr>
        <w:t xml:space="preserve"> </w:t>
      </w:r>
      <w:r w:rsidRPr="004834D1">
        <w:rPr>
          <w:rFonts w:ascii="David" w:hAnsi="David"/>
          <w:noProof w:val="0"/>
          <w:rtl/>
        </w:rPr>
        <w:t>קבלות</w:t>
      </w:r>
      <w:r w:rsidRPr="004834D1">
        <w:rPr>
          <w:rFonts w:ascii="David" w:hAnsi="David"/>
          <w:noProof w:val="0"/>
        </w:rPr>
        <w:t xml:space="preserve"> </w:t>
      </w:r>
      <w:r w:rsidRPr="004834D1">
        <w:rPr>
          <w:rFonts w:ascii="David" w:hAnsi="David"/>
          <w:noProof w:val="0"/>
          <w:rtl/>
        </w:rPr>
        <w:t>התשלום</w:t>
      </w:r>
      <w:r w:rsidRPr="004834D1">
        <w:rPr>
          <w:rFonts w:ascii="David" w:hAnsi="David"/>
          <w:noProof w:val="0"/>
        </w:rPr>
        <w:t xml:space="preserve"> </w:t>
      </w:r>
      <w:r w:rsidRPr="004834D1">
        <w:rPr>
          <w:rFonts w:ascii="David" w:hAnsi="David"/>
          <w:noProof w:val="0"/>
          <w:rtl/>
        </w:rPr>
        <w:t>בפועל</w:t>
      </w:r>
      <w:r w:rsidRPr="004834D1">
        <w:rPr>
          <w:rFonts w:ascii="David" w:hAnsi="David"/>
          <w:noProof w:val="0"/>
        </w:rPr>
        <w:t xml:space="preserve"> </w:t>
      </w:r>
      <w:r w:rsidRPr="004834D1">
        <w:rPr>
          <w:rFonts w:ascii="David" w:hAnsi="David"/>
          <w:noProof w:val="0"/>
          <w:rtl/>
        </w:rPr>
        <w:t>ע</w:t>
      </w:r>
      <w:r w:rsidRPr="004834D1">
        <w:rPr>
          <w:rFonts w:ascii="David" w:hAnsi="David"/>
          <w:noProof w:val="0"/>
        </w:rPr>
        <w:t>"</w:t>
      </w:r>
      <w:r w:rsidRPr="004834D1">
        <w:rPr>
          <w:rFonts w:ascii="David" w:hAnsi="David"/>
          <w:noProof w:val="0"/>
          <w:rtl/>
        </w:rPr>
        <w:t>י</w:t>
      </w:r>
      <w:r w:rsidRPr="004834D1">
        <w:rPr>
          <w:rFonts w:ascii="David" w:hAnsi="David"/>
          <w:noProof w:val="0"/>
        </w:rPr>
        <w:t xml:space="preserve"> </w:t>
      </w:r>
      <w:r w:rsidRPr="004834D1">
        <w:rPr>
          <w:rFonts w:ascii="David" w:hAnsi="David"/>
          <w:noProof w:val="0"/>
          <w:rtl/>
        </w:rPr>
        <w:t>התובעת</w:t>
      </w:r>
      <w:r w:rsidRPr="004834D1">
        <w:rPr>
          <w:rFonts w:ascii="David" w:hAnsi="David"/>
          <w:noProof w:val="0"/>
        </w:rPr>
        <w:t xml:space="preserve"> </w:t>
      </w:r>
      <w:r w:rsidRPr="004834D1">
        <w:rPr>
          <w:rFonts w:ascii="David" w:hAnsi="David"/>
          <w:noProof w:val="0"/>
          <w:rtl/>
        </w:rPr>
        <w:t>ובקיזוז מענק לימודים המתקבל מהמל"ל בתחילת שנה, ככל שמתקבל.</w:t>
      </w:r>
    </w:p>
    <w:p w:rsidR="000705A5" w:rsidRPr="004834D1" w:rsidRDefault="000705A5" w:rsidP="003E5240">
      <w:pPr>
        <w:tabs>
          <w:tab w:val="left" w:pos="567"/>
          <w:tab w:val="left" w:pos="708"/>
          <w:tab w:val="left" w:pos="1134"/>
        </w:tabs>
        <w:spacing w:line="360" w:lineRule="auto"/>
        <w:ind w:left="992" w:hanging="992"/>
        <w:jc w:val="both"/>
        <w:rPr>
          <w:rFonts w:ascii="David" w:hAnsi="David"/>
          <w:noProof w:val="0"/>
          <w:rtl/>
        </w:rPr>
      </w:pPr>
      <w:r w:rsidRPr="004834D1">
        <w:rPr>
          <w:rFonts w:ascii="David" w:hAnsi="David"/>
          <w:noProof w:val="0"/>
          <w:rtl/>
        </w:rPr>
        <w:t xml:space="preserve">       </w:t>
      </w:r>
      <w:r w:rsidR="003E5240" w:rsidRPr="004834D1">
        <w:rPr>
          <w:rFonts w:ascii="David" w:hAnsi="David"/>
          <w:noProof w:val="0"/>
          <w:rtl/>
        </w:rPr>
        <w:t>בגדר הוצאות ח</w:t>
      </w:r>
      <w:r w:rsidR="0001123D" w:rsidRPr="004834D1">
        <w:rPr>
          <w:rFonts w:ascii="David" w:hAnsi="David"/>
          <w:noProof w:val="0"/>
          <w:rtl/>
        </w:rPr>
        <w:t>ינוך יבואו גם הוצאות בגין צהרון</w:t>
      </w:r>
      <w:r w:rsidR="003E5240" w:rsidRPr="004834D1">
        <w:rPr>
          <w:rFonts w:ascii="David" w:hAnsi="David"/>
          <w:noProof w:val="0"/>
          <w:rtl/>
        </w:rPr>
        <w:t>, חוג אחד לכל ילד בעלות מתנ"ס ומחזור אחד</w:t>
      </w:r>
    </w:p>
    <w:p w:rsidR="003E5240" w:rsidRPr="004834D1" w:rsidRDefault="000705A5" w:rsidP="0001123D">
      <w:pPr>
        <w:tabs>
          <w:tab w:val="left" w:pos="567"/>
          <w:tab w:val="left" w:pos="708"/>
          <w:tab w:val="left" w:pos="1134"/>
        </w:tabs>
        <w:spacing w:line="360" w:lineRule="auto"/>
        <w:ind w:left="992" w:hanging="992"/>
        <w:jc w:val="both"/>
        <w:rPr>
          <w:rFonts w:ascii="David" w:hAnsi="David"/>
          <w:noProof w:val="0"/>
          <w:rtl/>
        </w:rPr>
      </w:pPr>
      <w:r w:rsidRPr="004834D1">
        <w:rPr>
          <w:rFonts w:ascii="David" w:hAnsi="David"/>
          <w:noProof w:val="0"/>
          <w:rtl/>
        </w:rPr>
        <w:t xml:space="preserve">       </w:t>
      </w:r>
      <w:r w:rsidR="003E5240" w:rsidRPr="004834D1">
        <w:rPr>
          <w:rFonts w:ascii="David" w:hAnsi="David"/>
          <w:noProof w:val="0"/>
          <w:rtl/>
        </w:rPr>
        <w:t>של קייטנה בכל חופשת קיץ, בעלות ציבורית ובכפוף להצגת קבלות על תשלום בפועל.</w:t>
      </w:r>
    </w:p>
    <w:p w:rsidR="003E5240" w:rsidRPr="004834D1" w:rsidRDefault="003E5240" w:rsidP="00734D81">
      <w:pPr>
        <w:pStyle w:val="ad"/>
        <w:numPr>
          <w:ilvl w:val="0"/>
          <w:numId w:val="1"/>
        </w:numPr>
        <w:tabs>
          <w:tab w:val="left" w:pos="567"/>
          <w:tab w:val="left" w:pos="708"/>
          <w:tab w:val="left" w:pos="1134"/>
        </w:tabs>
        <w:spacing w:line="360" w:lineRule="auto"/>
        <w:jc w:val="both"/>
        <w:rPr>
          <w:rFonts w:ascii="David" w:hAnsi="David"/>
          <w:noProof w:val="0"/>
        </w:rPr>
      </w:pPr>
      <w:r w:rsidRPr="004834D1">
        <w:rPr>
          <w:rFonts w:ascii="David" w:hAnsi="David"/>
          <w:noProof w:val="0"/>
          <w:rtl/>
        </w:rPr>
        <w:t xml:space="preserve">בנוסף יישא הנתבע בתשלום </w:t>
      </w:r>
      <w:r w:rsidRPr="004834D1">
        <w:rPr>
          <w:rFonts w:ascii="David" w:hAnsi="David"/>
          <w:b/>
          <w:bCs/>
          <w:noProof w:val="0"/>
          <w:rtl/>
        </w:rPr>
        <w:t xml:space="preserve">מחצית הוצאות רפואיות חריגות </w:t>
      </w:r>
      <w:r w:rsidR="000705A5" w:rsidRPr="004834D1">
        <w:rPr>
          <w:rFonts w:ascii="David" w:hAnsi="David"/>
          <w:b/>
          <w:bCs/>
          <w:noProof w:val="0"/>
          <w:rtl/>
        </w:rPr>
        <w:t xml:space="preserve">בגין הקטינה </w:t>
      </w:r>
      <w:r w:rsidR="00734D81">
        <w:rPr>
          <w:rFonts w:ascii="David" w:hAnsi="David" w:hint="cs"/>
          <w:b/>
          <w:bCs/>
          <w:noProof w:val="0"/>
          <w:rtl/>
        </w:rPr>
        <w:t>---</w:t>
      </w:r>
      <w:r w:rsidR="000705A5" w:rsidRPr="004834D1">
        <w:rPr>
          <w:rFonts w:ascii="David" w:hAnsi="David"/>
          <w:b/>
          <w:bCs/>
          <w:noProof w:val="0"/>
          <w:rtl/>
        </w:rPr>
        <w:t xml:space="preserve"> </w:t>
      </w:r>
      <w:r w:rsidRPr="004834D1">
        <w:rPr>
          <w:rFonts w:ascii="David" w:hAnsi="David"/>
          <w:b/>
          <w:bCs/>
          <w:noProof w:val="0"/>
          <w:rtl/>
        </w:rPr>
        <w:t xml:space="preserve">שאינן מכוסות ע"י הביטוח הרפואי, </w:t>
      </w:r>
      <w:r w:rsidRPr="004834D1">
        <w:rPr>
          <w:rFonts w:ascii="David" w:hAnsi="David"/>
          <w:noProof w:val="0"/>
          <w:rtl/>
        </w:rPr>
        <w:t>כאשר</w:t>
      </w:r>
      <w:r w:rsidRPr="004834D1">
        <w:rPr>
          <w:rFonts w:ascii="David" w:hAnsi="David"/>
          <w:b/>
          <w:bCs/>
          <w:noProof w:val="0"/>
          <w:rtl/>
        </w:rPr>
        <w:t xml:space="preserve"> </w:t>
      </w:r>
      <w:r w:rsidRPr="004834D1">
        <w:rPr>
          <w:rFonts w:ascii="David" w:hAnsi="David"/>
          <w:noProof w:val="0"/>
          <w:rtl/>
        </w:rPr>
        <w:t>בגדר הוצאות אלה יבואו גם הוצאות בגין אבחונים, טיפולים רגשיים ופסיכולוגיים, טיפולי שיניים ואורתודנטיה וכיוצ"ב, בכפוף להצגת קבלות התשלום בפועל ע"י התובעת ובכפוף לקבלת הסכמתו של הנתבע טרם הוצאת ההוצאה. בהעדר הסכמה בין ההורים בעניין ההוצאה הרפואית החריגה, יכריע הגורם הרפואי הרלוונטי.</w:t>
      </w:r>
    </w:p>
    <w:p w:rsidR="000705A5" w:rsidRDefault="00C55339" w:rsidP="00734D81">
      <w:pPr>
        <w:pStyle w:val="ad"/>
        <w:numPr>
          <w:ilvl w:val="0"/>
          <w:numId w:val="1"/>
        </w:numPr>
        <w:tabs>
          <w:tab w:val="left" w:pos="567"/>
          <w:tab w:val="left" w:pos="708"/>
          <w:tab w:val="left" w:pos="1134"/>
        </w:tabs>
        <w:spacing w:line="360" w:lineRule="auto"/>
        <w:jc w:val="both"/>
        <w:rPr>
          <w:rFonts w:ascii="David" w:hAnsi="David"/>
          <w:noProof w:val="0"/>
        </w:rPr>
      </w:pPr>
      <w:r w:rsidRPr="004834D1">
        <w:rPr>
          <w:rFonts w:ascii="David" w:hAnsi="David"/>
          <w:b/>
          <w:bCs/>
          <w:noProof w:val="0"/>
          <w:rtl/>
        </w:rPr>
        <w:lastRenderedPageBreak/>
        <w:t>בגין הקטי</w:t>
      </w:r>
      <w:r>
        <w:rPr>
          <w:rFonts w:ascii="David" w:hAnsi="David" w:hint="cs"/>
          <w:b/>
          <w:bCs/>
          <w:noProof w:val="0"/>
          <w:rtl/>
        </w:rPr>
        <w:t xml:space="preserve">ן </w:t>
      </w:r>
      <w:r w:rsidR="00734D81">
        <w:rPr>
          <w:rFonts w:ascii="David" w:hAnsi="David" w:hint="cs"/>
          <w:b/>
          <w:bCs/>
          <w:noProof w:val="0"/>
          <w:rtl/>
        </w:rPr>
        <w:t>---</w:t>
      </w:r>
      <w:r>
        <w:rPr>
          <w:rFonts w:ascii="David" w:hAnsi="David" w:hint="cs"/>
          <w:noProof w:val="0"/>
          <w:rtl/>
        </w:rPr>
        <w:t xml:space="preserve">, </w:t>
      </w:r>
      <w:r w:rsidR="00914659">
        <w:rPr>
          <w:rFonts w:ascii="David" w:hAnsi="David"/>
          <w:noProof w:val="0"/>
          <w:rtl/>
        </w:rPr>
        <w:t>ה</w:t>
      </w:r>
      <w:r w:rsidR="00914659">
        <w:rPr>
          <w:rFonts w:ascii="David" w:hAnsi="David" w:hint="cs"/>
          <w:noProof w:val="0"/>
          <w:rtl/>
        </w:rPr>
        <w:t xml:space="preserve">נתבעת </w:t>
      </w:r>
      <w:r w:rsidR="00914659">
        <w:rPr>
          <w:rFonts w:ascii="David" w:hAnsi="David" w:hint="cs"/>
          <w:b/>
          <w:bCs/>
          <w:noProof w:val="0"/>
          <w:rtl/>
        </w:rPr>
        <w:t xml:space="preserve">תישא במלוא </w:t>
      </w:r>
      <w:r w:rsidR="00914659" w:rsidRPr="004834D1">
        <w:rPr>
          <w:rFonts w:ascii="David" w:hAnsi="David"/>
          <w:b/>
          <w:bCs/>
          <w:noProof w:val="0"/>
          <w:rtl/>
        </w:rPr>
        <w:t>הוצאות רפואיות חריגות</w:t>
      </w:r>
      <w:r w:rsidR="00914659">
        <w:rPr>
          <w:rFonts w:ascii="David" w:hAnsi="David" w:hint="cs"/>
          <w:b/>
          <w:bCs/>
          <w:noProof w:val="0"/>
          <w:rtl/>
        </w:rPr>
        <w:t>,</w:t>
      </w:r>
      <w:r w:rsidR="00914659" w:rsidRPr="004834D1">
        <w:rPr>
          <w:rFonts w:ascii="David" w:hAnsi="David"/>
          <w:b/>
          <w:bCs/>
          <w:noProof w:val="0"/>
          <w:rtl/>
        </w:rPr>
        <w:t xml:space="preserve"> </w:t>
      </w:r>
      <w:r w:rsidR="00914659" w:rsidRPr="00C55339">
        <w:rPr>
          <w:rFonts w:ascii="David" w:hAnsi="David"/>
          <w:noProof w:val="0"/>
          <w:rtl/>
        </w:rPr>
        <w:t>שאינן מכוסות ע"י הביטוח הרפואי</w:t>
      </w:r>
      <w:r w:rsidR="000705A5" w:rsidRPr="00C55339">
        <w:rPr>
          <w:rFonts w:ascii="David" w:hAnsi="David"/>
          <w:noProof w:val="0"/>
          <w:rtl/>
        </w:rPr>
        <w:t xml:space="preserve"> </w:t>
      </w:r>
      <w:r w:rsidRPr="00C55339">
        <w:rPr>
          <w:rFonts w:ascii="David" w:hAnsi="David" w:hint="cs"/>
          <w:noProof w:val="0"/>
          <w:rtl/>
        </w:rPr>
        <w:t>וזאת</w:t>
      </w:r>
      <w:r w:rsidR="000705A5" w:rsidRPr="00C55339">
        <w:rPr>
          <w:rFonts w:ascii="David" w:hAnsi="David"/>
          <w:noProof w:val="0"/>
          <w:rtl/>
        </w:rPr>
        <w:t xml:space="preserve"> מתוך קצבת הנכות של הקטין, וכל עוד משולמת קי</w:t>
      </w:r>
      <w:r w:rsidR="000705A5" w:rsidRPr="004834D1">
        <w:rPr>
          <w:rFonts w:ascii="David" w:hAnsi="David"/>
          <w:noProof w:val="0"/>
          <w:rtl/>
        </w:rPr>
        <w:t>צבה זו.</w:t>
      </w:r>
    </w:p>
    <w:p w:rsidR="00C55339" w:rsidRPr="004834D1" w:rsidRDefault="00C55339" w:rsidP="000324DE">
      <w:pPr>
        <w:pStyle w:val="ad"/>
        <w:numPr>
          <w:ilvl w:val="0"/>
          <w:numId w:val="1"/>
        </w:numPr>
        <w:tabs>
          <w:tab w:val="left" w:pos="567"/>
          <w:tab w:val="left" w:pos="708"/>
          <w:tab w:val="left" w:pos="1134"/>
        </w:tabs>
        <w:spacing w:line="360" w:lineRule="auto"/>
        <w:jc w:val="both"/>
        <w:rPr>
          <w:rFonts w:ascii="David" w:hAnsi="David"/>
          <w:noProof w:val="0"/>
        </w:rPr>
      </w:pPr>
      <w:r>
        <w:rPr>
          <w:rFonts w:ascii="David" w:hAnsi="David" w:hint="cs"/>
          <w:b/>
          <w:bCs/>
          <w:noProof w:val="0"/>
          <w:rtl/>
        </w:rPr>
        <w:t xml:space="preserve">ככל שקיצבת המל"ל בגין האלרגיה של </w:t>
      </w:r>
      <w:r w:rsidR="000324DE">
        <w:rPr>
          <w:rFonts w:ascii="David" w:hAnsi="David" w:hint="cs"/>
          <w:b/>
          <w:bCs/>
          <w:noProof w:val="0"/>
          <w:rtl/>
        </w:rPr>
        <w:t>הקטין</w:t>
      </w:r>
      <w:r>
        <w:rPr>
          <w:rFonts w:ascii="David" w:hAnsi="David" w:hint="cs"/>
          <w:b/>
          <w:bCs/>
          <w:noProof w:val="0"/>
          <w:rtl/>
        </w:rPr>
        <w:t xml:space="preserve"> לא תשולם אזי ההורים ישאו בחלקים שווים</w:t>
      </w:r>
      <w:r w:rsidR="000324DE">
        <w:rPr>
          <w:rFonts w:ascii="David" w:hAnsi="David" w:hint="cs"/>
          <w:b/>
          <w:bCs/>
          <w:noProof w:val="0"/>
          <w:rtl/>
        </w:rPr>
        <w:t xml:space="preserve"> בהוצאות הרפואיות החריגות של הקטין בהתאם לאמור בסע' 13 בעניינה של הקטינה</w:t>
      </w:r>
      <w:r>
        <w:rPr>
          <w:rFonts w:ascii="David" w:hAnsi="David" w:hint="cs"/>
          <w:b/>
          <w:bCs/>
          <w:noProof w:val="0"/>
          <w:rtl/>
        </w:rPr>
        <w:t>.</w:t>
      </w:r>
    </w:p>
    <w:p w:rsidR="003E5240" w:rsidRPr="004834D1" w:rsidRDefault="003E5240" w:rsidP="000705A5">
      <w:pPr>
        <w:pStyle w:val="ad"/>
        <w:numPr>
          <w:ilvl w:val="0"/>
          <w:numId w:val="1"/>
        </w:numPr>
        <w:tabs>
          <w:tab w:val="left" w:pos="567"/>
          <w:tab w:val="left" w:pos="708"/>
          <w:tab w:val="left" w:pos="1134"/>
        </w:tabs>
        <w:spacing w:line="360" w:lineRule="auto"/>
        <w:jc w:val="both"/>
        <w:rPr>
          <w:rFonts w:ascii="David" w:hAnsi="David"/>
          <w:noProof w:val="0"/>
          <w:rtl/>
        </w:rPr>
      </w:pPr>
      <w:r w:rsidRPr="004834D1">
        <w:rPr>
          <w:rFonts w:ascii="David" w:hAnsi="David"/>
          <w:noProof w:val="0"/>
          <w:rtl/>
        </w:rPr>
        <w:t xml:space="preserve">דמי המזונות </w:t>
      </w:r>
      <w:r w:rsidR="00C55339">
        <w:rPr>
          <w:rFonts w:ascii="David" w:hAnsi="David" w:hint="cs"/>
          <w:noProof w:val="0"/>
          <w:rtl/>
        </w:rPr>
        <w:t xml:space="preserve">שנקבעו בפס"ד זה </w:t>
      </w:r>
      <w:r w:rsidRPr="004834D1">
        <w:rPr>
          <w:rFonts w:ascii="David" w:hAnsi="David"/>
          <w:noProof w:val="0"/>
          <w:rtl/>
        </w:rPr>
        <w:t>יהיו צמודים למדד המחירים לצרכן ויעודכנו כל שלושה חודשים ללא תשלום הפרשים בין תקופת עדכון אחת לרעותה. המדד לחישוב ההצמדה כאמור יהא המדד שיפורסם ביום 15.</w:t>
      </w:r>
      <w:r w:rsidR="000705A5" w:rsidRPr="004834D1">
        <w:rPr>
          <w:rFonts w:ascii="David" w:hAnsi="David"/>
          <w:noProof w:val="0"/>
          <w:rtl/>
        </w:rPr>
        <w:t>12</w:t>
      </w:r>
      <w:r w:rsidRPr="004834D1">
        <w:rPr>
          <w:rFonts w:ascii="David" w:hAnsi="David"/>
          <w:noProof w:val="0"/>
          <w:rtl/>
        </w:rPr>
        <w:t>.</w:t>
      </w:r>
      <w:r w:rsidR="000705A5" w:rsidRPr="004834D1">
        <w:rPr>
          <w:rFonts w:ascii="David" w:hAnsi="David"/>
          <w:noProof w:val="0"/>
          <w:rtl/>
        </w:rPr>
        <w:t>24</w:t>
      </w:r>
      <w:r w:rsidRPr="004834D1">
        <w:rPr>
          <w:rFonts w:ascii="David" w:hAnsi="David"/>
          <w:noProof w:val="0"/>
          <w:rtl/>
        </w:rPr>
        <w:t>.</w:t>
      </w:r>
    </w:p>
    <w:p w:rsidR="003E5240" w:rsidRPr="004834D1" w:rsidRDefault="003E5240" w:rsidP="000705A5">
      <w:pPr>
        <w:pStyle w:val="ad"/>
        <w:numPr>
          <w:ilvl w:val="0"/>
          <w:numId w:val="1"/>
        </w:numPr>
        <w:tabs>
          <w:tab w:val="left" w:pos="567"/>
          <w:tab w:val="left" w:pos="708"/>
          <w:tab w:val="left" w:pos="1134"/>
        </w:tabs>
        <w:spacing w:line="360" w:lineRule="auto"/>
        <w:jc w:val="both"/>
        <w:rPr>
          <w:rFonts w:ascii="David" w:hAnsi="David"/>
          <w:noProof w:val="0"/>
          <w:rtl/>
        </w:rPr>
      </w:pPr>
      <w:r w:rsidRPr="004834D1">
        <w:rPr>
          <w:rFonts w:ascii="David" w:hAnsi="David"/>
          <w:noProof w:val="0"/>
          <w:rtl/>
        </w:rPr>
        <w:t xml:space="preserve">כל תשלום שלא ישולם במועד יישא הפרשי הצמדה וריבית מהמועד שנקבע לתשלומו ועד התשלום בפועל. </w:t>
      </w:r>
    </w:p>
    <w:p w:rsidR="003E5240" w:rsidRPr="004834D1" w:rsidRDefault="003E5240" w:rsidP="000705A5">
      <w:pPr>
        <w:pStyle w:val="ad"/>
        <w:numPr>
          <w:ilvl w:val="0"/>
          <w:numId w:val="1"/>
        </w:numPr>
        <w:tabs>
          <w:tab w:val="left" w:pos="567"/>
          <w:tab w:val="left" w:pos="708"/>
          <w:tab w:val="left" w:pos="1134"/>
        </w:tabs>
        <w:spacing w:line="360" w:lineRule="auto"/>
        <w:jc w:val="both"/>
        <w:rPr>
          <w:rFonts w:ascii="David" w:hAnsi="David"/>
          <w:noProof w:val="0"/>
        </w:rPr>
      </w:pPr>
      <w:r w:rsidRPr="004834D1">
        <w:rPr>
          <w:rFonts w:ascii="David" w:hAnsi="David"/>
          <w:noProof w:val="0"/>
          <w:rtl/>
        </w:rPr>
        <w:t>קצבת הילדים של המל"ל עבור הקטינים תשולם לידי התובעת ותתווסף לדמי המזונות שנפסקו לעיל.</w:t>
      </w:r>
    </w:p>
    <w:p w:rsidR="0001123D" w:rsidRPr="004834D1" w:rsidRDefault="000705A5" w:rsidP="00734D81">
      <w:pPr>
        <w:pStyle w:val="ad"/>
        <w:numPr>
          <w:ilvl w:val="0"/>
          <w:numId w:val="1"/>
        </w:numPr>
        <w:tabs>
          <w:tab w:val="left" w:pos="567"/>
          <w:tab w:val="left" w:pos="708"/>
          <w:tab w:val="left" w:pos="1134"/>
        </w:tabs>
        <w:spacing w:line="360" w:lineRule="auto"/>
        <w:jc w:val="both"/>
        <w:rPr>
          <w:rFonts w:ascii="David" w:hAnsi="David"/>
          <w:noProof w:val="0"/>
        </w:rPr>
      </w:pPr>
      <w:r w:rsidRPr="00C55339">
        <w:rPr>
          <w:rFonts w:ascii="David" w:hAnsi="David"/>
          <w:b/>
          <w:bCs/>
          <w:noProof w:val="0"/>
          <w:u w:val="single"/>
          <w:rtl/>
        </w:rPr>
        <w:t xml:space="preserve">התובעת תשיב לידי הנתבע מחצית מתשלום רטרואקטיבי ששולם </w:t>
      </w:r>
      <w:r w:rsidR="007171CD">
        <w:rPr>
          <w:rFonts w:ascii="David" w:hAnsi="David" w:hint="cs"/>
          <w:b/>
          <w:bCs/>
          <w:noProof w:val="0"/>
          <w:u w:val="single"/>
          <w:rtl/>
        </w:rPr>
        <w:t xml:space="preserve">לידיה ע"י המל"ל </w:t>
      </w:r>
      <w:r w:rsidRPr="00C55339">
        <w:rPr>
          <w:rFonts w:ascii="David" w:hAnsi="David"/>
          <w:b/>
          <w:bCs/>
          <w:noProof w:val="0"/>
          <w:u w:val="single"/>
          <w:rtl/>
        </w:rPr>
        <w:t xml:space="preserve">בגין הקטין </w:t>
      </w:r>
      <w:r w:rsidR="00734D81">
        <w:rPr>
          <w:rFonts w:ascii="David" w:hAnsi="David" w:hint="cs"/>
          <w:b/>
          <w:bCs/>
          <w:noProof w:val="0"/>
          <w:u w:val="single"/>
          <w:rtl/>
        </w:rPr>
        <w:t>---</w:t>
      </w:r>
      <w:r w:rsidRPr="00C55339">
        <w:rPr>
          <w:rFonts w:ascii="David" w:hAnsi="David"/>
          <w:b/>
          <w:bCs/>
          <w:noProof w:val="0"/>
          <w:u w:val="single"/>
          <w:rtl/>
        </w:rPr>
        <w:t xml:space="preserve"> בשל האלרגיה לבוטנים וזאת ב</w:t>
      </w:r>
      <w:r w:rsidR="00C55339">
        <w:rPr>
          <w:rFonts w:ascii="David" w:hAnsi="David" w:hint="cs"/>
          <w:b/>
          <w:bCs/>
          <w:noProof w:val="0"/>
          <w:u w:val="single"/>
          <w:rtl/>
        </w:rPr>
        <w:t xml:space="preserve">ארבעה תשלומים </w:t>
      </w:r>
      <w:r w:rsidR="007171CD">
        <w:rPr>
          <w:rFonts w:ascii="David" w:hAnsi="David" w:hint="cs"/>
          <w:b/>
          <w:bCs/>
          <w:noProof w:val="0"/>
          <w:u w:val="single"/>
          <w:rtl/>
        </w:rPr>
        <w:t>שווים החל מיום 13/1/2025</w:t>
      </w:r>
      <w:r w:rsidRPr="004834D1">
        <w:rPr>
          <w:rFonts w:ascii="David" w:hAnsi="David"/>
          <w:noProof w:val="0"/>
          <w:rtl/>
        </w:rPr>
        <w:t xml:space="preserve">. </w:t>
      </w:r>
    </w:p>
    <w:p w:rsidR="000705A5" w:rsidRPr="004834D1" w:rsidRDefault="000705A5" w:rsidP="000324DE">
      <w:pPr>
        <w:pStyle w:val="ad"/>
        <w:tabs>
          <w:tab w:val="left" w:pos="567"/>
          <w:tab w:val="left" w:pos="708"/>
          <w:tab w:val="left" w:pos="1134"/>
        </w:tabs>
        <w:spacing w:line="360" w:lineRule="auto"/>
        <w:ind w:left="360"/>
        <w:jc w:val="both"/>
        <w:rPr>
          <w:rFonts w:ascii="David" w:hAnsi="David"/>
          <w:noProof w:val="0"/>
        </w:rPr>
      </w:pPr>
      <w:r w:rsidRPr="004834D1">
        <w:rPr>
          <w:rFonts w:ascii="David" w:hAnsi="David"/>
          <w:noProof w:val="0"/>
          <w:rtl/>
        </w:rPr>
        <w:t>יודגש כי סכום זה שולם לי</w:t>
      </w:r>
      <w:r w:rsidR="0001123D" w:rsidRPr="004834D1">
        <w:rPr>
          <w:rFonts w:ascii="David" w:hAnsi="David"/>
          <w:noProof w:val="0"/>
          <w:rtl/>
        </w:rPr>
        <w:t>ד</w:t>
      </w:r>
      <w:r w:rsidRPr="004834D1">
        <w:rPr>
          <w:rFonts w:ascii="David" w:hAnsi="David"/>
          <w:noProof w:val="0"/>
          <w:rtl/>
        </w:rPr>
        <w:t>י האם בעת שבתקופה הרלוונטית נשא הא</w:t>
      </w:r>
      <w:r w:rsidR="0001123D" w:rsidRPr="004834D1">
        <w:rPr>
          <w:rFonts w:ascii="David" w:hAnsi="David"/>
          <w:noProof w:val="0"/>
          <w:rtl/>
        </w:rPr>
        <w:t>ב</w:t>
      </w:r>
      <w:r w:rsidRPr="004834D1">
        <w:rPr>
          <w:rFonts w:ascii="David" w:hAnsi="David"/>
          <w:noProof w:val="0"/>
          <w:rtl/>
        </w:rPr>
        <w:t xml:space="preserve"> בתשלום מזונות</w:t>
      </w:r>
      <w:r w:rsidR="00871E4C" w:rsidRPr="004834D1">
        <w:rPr>
          <w:rFonts w:ascii="David" w:hAnsi="David"/>
          <w:noProof w:val="0"/>
          <w:rtl/>
        </w:rPr>
        <w:t xml:space="preserve">יו של </w:t>
      </w:r>
      <w:r w:rsidR="000324DE">
        <w:rPr>
          <w:rFonts w:ascii="David" w:hAnsi="David" w:hint="cs"/>
          <w:noProof w:val="0"/>
          <w:rtl/>
        </w:rPr>
        <w:t>הקטין</w:t>
      </w:r>
      <w:r w:rsidR="00871E4C" w:rsidRPr="004834D1">
        <w:rPr>
          <w:rFonts w:ascii="David" w:hAnsi="David"/>
          <w:noProof w:val="0"/>
          <w:rtl/>
        </w:rPr>
        <w:t xml:space="preserve"> בהתאם לאמור בהחלטה למזונות זמניים וכאשר </w:t>
      </w:r>
      <w:r w:rsidR="007171CD">
        <w:rPr>
          <w:rFonts w:ascii="David" w:hAnsi="David" w:hint="cs"/>
          <w:noProof w:val="0"/>
          <w:rtl/>
        </w:rPr>
        <w:t>הקטין</w:t>
      </w:r>
      <w:r w:rsidR="00871E4C" w:rsidRPr="004834D1">
        <w:rPr>
          <w:rFonts w:ascii="David" w:hAnsi="David"/>
          <w:noProof w:val="0"/>
          <w:rtl/>
        </w:rPr>
        <w:t xml:space="preserve"> שוהה עימו כמחצית מהזמן בכל שבוע</w:t>
      </w:r>
      <w:r w:rsidR="007171CD">
        <w:rPr>
          <w:rFonts w:ascii="David" w:hAnsi="David" w:hint="cs"/>
          <w:noProof w:val="0"/>
          <w:rtl/>
        </w:rPr>
        <w:t xml:space="preserve"> במהלך אותה תקופה</w:t>
      </w:r>
      <w:r w:rsidR="00871E4C" w:rsidRPr="004834D1">
        <w:rPr>
          <w:rFonts w:ascii="David" w:hAnsi="David"/>
          <w:noProof w:val="0"/>
          <w:rtl/>
        </w:rPr>
        <w:t>.</w:t>
      </w:r>
    </w:p>
    <w:p w:rsidR="00694556" w:rsidRPr="004834D1" w:rsidRDefault="007171CD" w:rsidP="00885529">
      <w:pPr>
        <w:pStyle w:val="ad"/>
        <w:numPr>
          <w:ilvl w:val="0"/>
          <w:numId w:val="1"/>
        </w:numPr>
        <w:tabs>
          <w:tab w:val="left" w:pos="567"/>
          <w:tab w:val="left" w:pos="708"/>
          <w:tab w:val="left" w:pos="1134"/>
        </w:tabs>
        <w:spacing w:line="360" w:lineRule="auto"/>
        <w:jc w:val="both"/>
        <w:rPr>
          <w:rFonts w:ascii="David" w:hAnsi="David"/>
          <w:noProof w:val="0"/>
        </w:rPr>
      </w:pPr>
      <w:r>
        <w:rPr>
          <w:rFonts w:ascii="David" w:hAnsi="David" w:hint="cs"/>
          <w:noProof w:val="0"/>
          <w:rtl/>
        </w:rPr>
        <w:t xml:space="preserve">בכך מסתיים בירור התובענה. </w:t>
      </w:r>
      <w:r w:rsidR="00871E4C" w:rsidRPr="004834D1">
        <w:rPr>
          <w:rFonts w:ascii="David" w:hAnsi="David"/>
          <w:noProof w:val="0"/>
          <w:rtl/>
        </w:rPr>
        <w:t>בנסיבות הענין</w:t>
      </w:r>
      <w:r w:rsidR="0001123D" w:rsidRPr="004834D1">
        <w:rPr>
          <w:rFonts w:ascii="David" w:hAnsi="David"/>
          <w:noProof w:val="0"/>
          <w:rtl/>
        </w:rPr>
        <w:t>,</w:t>
      </w:r>
      <w:r w:rsidR="00871E4C" w:rsidRPr="004834D1">
        <w:rPr>
          <w:rFonts w:ascii="David" w:hAnsi="David"/>
          <w:noProof w:val="0"/>
          <w:rtl/>
        </w:rPr>
        <w:t xml:space="preserve"> לא מצאתי לעשות צו להוצאות שכן התובעת תרמה בהתנהלותה להימשכות ההליכים וגררה את הנתבע להוצאות משפט מיותרות.</w:t>
      </w:r>
    </w:p>
    <w:p w:rsidR="00694556" w:rsidRDefault="00871E4C" w:rsidP="00384760">
      <w:pPr>
        <w:pStyle w:val="ad"/>
        <w:numPr>
          <w:ilvl w:val="0"/>
          <w:numId w:val="1"/>
        </w:numPr>
        <w:tabs>
          <w:tab w:val="left" w:pos="567"/>
          <w:tab w:val="left" w:pos="708"/>
          <w:tab w:val="left" w:pos="1134"/>
        </w:tabs>
        <w:spacing w:line="360" w:lineRule="auto"/>
        <w:jc w:val="both"/>
        <w:rPr>
          <w:rFonts w:ascii="David" w:hAnsi="David"/>
          <w:noProof w:val="0"/>
        </w:rPr>
      </w:pPr>
      <w:r w:rsidRPr="004834D1">
        <w:rPr>
          <w:rFonts w:ascii="David" w:hAnsi="David"/>
          <w:noProof w:val="0"/>
          <w:rtl/>
        </w:rPr>
        <w:t>המזכירות תשלח פסה"ד ותסגור את התיק.</w:t>
      </w:r>
    </w:p>
    <w:p w:rsidR="007171CD" w:rsidRPr="004834D1" w:rsidRDefault="007171CD" w:rsidP="00384760">
      <w:pPr>
        <w:pStyle w:val="ad"/>
        <w:numPr>
          <w:ilvl w:val="0"/>
          <w:numId w:val="1"/>
        </w:numPr>
        <w:tabs>
          <w:tab w:val="left" w:pos="567"/>
          <w:tab w:val="left" w:pos="708"/>
          <w:tab w:val="left" w:pos="1134"/>
        </w:tabs>
        <w:spacing w:line="360" w:lineRule="auto"/>
        <w:jc w:val="both"/>
        <w:rPr>
          <w:rFonts w:ascii="David" w:hAnsi="David"/>
          <w:noProof w:val="0"/>
        </w:rPr>
      </w:pPr>
      <w:r>
        <w:rPr>
          <w:rFonts w:ascii="David" w:hAnsi="David" w:hint="cs"/>
          <w:noProof w:val="0"/>
          <w:rtl/>
        </w:rPr>
        <w:t>מתירה העברה למאגרי פסיקה בהשמטת פרטים מזהים.</w:t>
      </w:r>
    </w:p>
    <w:p w:rsidR="005B0F49" w:rsidRPr="004834D1" w:rsidRDefault="00005C8B" w:rsidP="00734D81">
      <w:pPr>
        <w:spacing w:line="360" w:lineRule="auto"/>
        <w:jc w:val="both"/>
        <w:rPr>
          <w:rFonts w:ascii="David" w:hAnsi="David"/>
          <w:noProof w:val="0"/>
          <w:rtl/>
        </w:rPr>
      </w:pPr>
      <w:r w:rsidRPr="004834D1">
        <w:rPr>
          <w:rFonts w:ascii="David" w:hAnsi="David"/>
          <w:noProof w:val="0"/>
          <w:rtl/>
        </w:rPr>
        <w:lastRenderedPageBreak/>
        <w:t xml:space="preserve">ניתן היום,  </w:t>
      </w:r>
      <w:sdt>
        <w:sdtPr>
          <w:rPr>
            <w:rFonts w:ascii="David" w:hAnsi="David"/>
            <w:rtl/>
          </w:rPr>
          <w:alias w:val="1455"/>
          <w:tag w:val="1455"/>
          <w:id w:val="242217728"/>
          <w:text w:multiLine="1"/>
        </w:sdtPr>
        <w:sdtEndPr/>
        <w:sdtContent>
          <w:r>
            <w:rPr>
              <w:rFonts w:ascii="David" w:hAnsi="David"/>
              <w:noProof w:val="0"/>
              <w:rtl/>
            </w:rPr>
            <w:t>ב' כסלו תשפ"ה</w:t>
          </w:r>
        </w:sdtContent>
      </w:sdt>
      <w:r w:rsidRPr="004834D1">
        <w:rPr>
          <w:rFonts w:ascii="David" w:hAnsi="David"/>
          <w:noProof w:val="0"/>
          <w:rtl/>
        </w:rPr>
        <w:t xml:space="preserve">, </w:t>
      </w:r>
      <w:sdt>
        <w:sdtPr>
          <w:rPr>
            <w:rFonts w:ascii="David" w:hAnsi="David"/>
            <w:rtl/>
          </w:rPr>
          <w:alias w:val="1456"/>
          <w:tag w:val="1456"/>
          <w:id w:val="-1101635932"/>
          <w:text w:multiLine="1"/>
        </w:sdtPr>
        <w:sdtEndPr/>
        <w:sdtContent>
          <w:r>
            <w:rPr>
              <w:rFonts w:ascii="David" w:hAnsi="David"/>
              <w:noProof w:val="0"/>
              <w:rtl/>
            </w:rPr>
            <w:t>03 דצמבר 2024</w:t>
          </w:r>
        </w:sdtContent>
      </w:sdt>
      <w:r w:rsidRPr="004834D1">
        <w:rPr>
          <w:rFonts w:ascii="David" w:hAnsi="David"/>
          <w:noProof w:val="0"/>
          <w:rtl/>
        </w:rPr>
        <w:t>, בהעדר הצדדים.</w:t>
      </w:r>
      <w:r w:rsidR="005B0F49" w:rsidRPr="004834D1">
        <w:rPr>
          <w:rFonts w:ascii="David" w:hAnsi="David"/>
          <w:noProof w:val="0"/>
          <w:rtl/>
        </w:rPr>
        <w:tab/>
      </w:r>
      <w:r w:rsidR="00633C4F" w:rsidRPr="004834D1">
        <w:rPr>
          <w:rFonts w:ascii="David" w:hAnsi="David"/>
          <w:noProof w:val="0"/>
          <w:rtl/>
        </w:rPr>
        <w:t xml:space="preserve"> </w:t>
      </w:r>
    </w:p>
    <w:p w:rsidR="00694556" w:rsidRPr="004834D1" w:rsidRDefault="008B5745" w:rsidP="00633C4F">
      <w:pPr>
        <w:spacing w:line="360" w:lineRule="auto"/>
        <w:ind w:left="3600" w:firstLine="720"/>
      </w:pPr>
      <w:sdt>
        <w:sdtPr>
          <w:rPr>
            <w:rtl/>
          </w:rPr>
          <w:alias w:val="MergeField"/>
          <w:tag w:val="1237"/>
          <w:id w:val="-488716373"/>
        </w:sdtPr>
        <w:sdtEndPr/>
        <w:sdtContent>
          <w:r w:rsidR="001503BF">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4" cstate="print">
                          <a:extLst/>
                        </a:blip>
                        <a:stretch>
                          <a:fillRect/>
                        </a:stretch>
                      </pic:blipFill>
                      <pic:spPr>
                        <a:xfrm>
                          <a:off x="0" y="0"/>
                          <a:ext cx="2362200" cy="476249"/>
                        </a:xfrm>
                        <a:prstGeom prst="rect">
                          <a:avLst/>
                        </a:prstGeom>
                      </pic:spPr>
                    </pic:pic>
                  </a:graphicData>
                </a:graphic>
              </wp:inline>
            </w:drawing>
          </w:r>
        </w:sdtContent>
      </w:sdt>
    </w:p>
    <w:p w:rsidR="00694556" w:rsidRDefault="00694556">
      <w:pPr>
        <w:spacing w:line="360" w:lineRule="auto"/>
        <w:jc w:val="both"/>
        <w:rPr>
          <w:rFonts w:ascii="Arial" w:hAnsi="Arial"/>
          <w:noProof w:val="0"/>
          <w:rtl/>
        </w:rPr>
      </w:pPr>
    </w:p>
    <w:sectPr w:rsidR="00694556" w:rsidSect="00903896">
      <w:headerReference w:type="default" r:id="rId25"/>
      <w:footerReference w:type="default" r:id="rId2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745" w:rsidRDefault="008B5745">
      <w:r>
        <w:separator/>
      </w:r>
    </w:p>
  </w:endnote>
  <w:endnote w:type="continuationSeparator" w:id="0">
    <w:p w:rsidR="008B5745" w:rsidRDefault="008B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055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0554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745" w:rsidRDefault="008B5745">
      <w:r>
        <w:separator/>
      </w:r>
    </w:p>
  </w:footnote>
  <w:footnote w:type="continuationSeparator" w:id="0">
    <w:p w:rsidR="008B5745" w:rsidRDefault="008B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Tr="00861E88">
      <w:trPr>
        <w:trHeight w:val="557"/>
        <w:jc w:val="center"/>
      </w:trPr>
      <w:tc>
        <w:tcPr>
          <w:tcW w:w="8721" w:type="dxa"/>
          <w:gridSpan w:val="2"/>
        </w:tcPr>
        <w:p w:rsidR="00694556" w:rsidRDefault="008B5745" w:rsidP="00734D8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33146-06-21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34D81">
                <w:rPr>
                  <w:rFonts w:hint="cs"/>
                  <w:b/>
                  <w:bCs/>
                  <w:noProof w:val="0"/>
                  <w:sz w:val="26"/>
                  <w:szCs w:val="26"/>
                  <w:rtl/>
                </w:rPr>
                <w:t>פלונית</w:t>
              </w:r>
              <w:r w:rsidR="00FB3C14">
                <w:rPr>
                  <w:b/>
                  <w:bCs/>
                  <w:noProof w:val="0"/>
                  <w:sz w:val="26"/>
                  <w:szCs w:val="26"/>
                  <w:rtl/>
                </w:rPr>
                <w:t xml:space="preserve"> נ' </w:t>
              </w:r>
              <w:r w:rsidR="00734D81">
                <w:rPr>
                  <w:rFonts w:hint="cs"/>
                  <w:b/>
                  <w:bCs/>
                  <w:noProof w:val="0"/>
                  <w:sz w:val="26"/>
                  <w:szCs w:val="26"/>
                  <w:rtl/>
                </w:rPr>
                <w:t>פלוני</w:t>
              </w:r>
            </w:sdtContent>
          </w:sdt>
        </w:p>
        <w:p w:rsidR="00694556" w:rsidRPr="00957C90" w:rsidRDefault="00694556">
          <w:pPr>
            <w:rPr>
              <w:b/>
              <w:bCs/>
              <w:noProof w:val="0"/>
              <w:sz w:val="2"/>
              <w:szCs w:val="2"/>
              <w:rtl/>
            </w:rPr>
          </w:pPr>
        </w:p>
        <w:p w:rsidR="00957C90" w:rsidRPr="00957C90" w:rsidRDefault="00957C90" w:rsidP="00861E88">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118"/>
    <w:multiLevelType w:val="hybridMultilevel"/>
    <w:tmpl w:val="579EC564"/>
    <w:lvl w:ilvl="0" w:tplc="F6026D8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61022"/>
    <w:multiLevelType w:val="hybridMultilevel"/>
    <w:tmpl w:val="F3F22B08"/>
    <w:lvl w:ilvl="0" w:tplc="4D88AE8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A00CC4"/>
    <w:multiLevelType w:val="hybridMultilevel"/>
    <w:tmpl w:val="6504BB82"/>
    <w:lvl w:ilvl="0" w:tplc="07D6101E">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9E67532"/>
    <w:multiLevelType w:val="hybridMultilevel"/>
    <w:tmpl w:val="BE740968"/>
    <w:lvl w:ilvl="0" w:tplc="0FE0571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84D4E10"/>
    <w:multiLevelType w:val="hybridMultilevel"/>
    <w:tmpl w:val="0006518E"/>
    <w:lvl w:ilvl="0" w:tplc="6E308BD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BBB5586"/>
    <w:multiLevelType w:val="hybridMultilevel"/>
    <w:tmpl w:val="51C0C05C"/>
    <w:lvl w:ilvl="0" w:tplc="3AE4AE3A">
      <w:start w:val="1"/>
      <w:numFmt w:val="decimal"/>
      <w:lvlText w:val="%1."/>
      <w:lvlJc w:val="left"/>
      <w:pPr>
        <w:ind w:left="1080" w:hanging="720"/>
      </w:pPr>
      <w:rPr>
        <w:rFonts w:cs="David"/>
        <w:b w:val="0"/>
        <w:bCs w:val="0"/>
      </w:rPr>
    </w:lvl>
    <w:lvl w:ilvl="1" w:tplc="1764DEB2">
      <w:start w:val="1"/>
      <w:numFmt w:val="hebrew1"/>
      <w:lvlText w:val="%2."/>
      <w:lvlJc w:val="center"/>
      <w:pPr>
        <w:tabs>
          <w:tab w:val="num" w:pos="1440"/>
        </w:tabs>
        <w:ind w:left="1440" w:hanging="360"/>
      </w:pPr>
      <w:rPr>
        <w:rFonts w:ascii="Symbol" w:hAnsi="Symbol" w:cs="David" w:hint="default"/>
        <w:sz w:val="2"/>
        <w:szCs w:val="24"/>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123D"/>
    <w:rsid w:val="000146C2"/>
    <w:rsid w:val="00016C35"/>
    <w:rsid w:val="000258FD"/>
    <w:rsid w:val="000324DE"/>
    <w:rsid w:val="0003458E"/>
    <w:rsid w:val="000564AB"/>
    <w:rsid w:val="00061988"/>
    <w:rsid w:val="000645B3"/>
    <w:rsid w:val="000705A5"/>
    <w:rsid w:val="0008558C"/>
    <w:rsid w:val="00087B96"/>
    <w:rsid w:val="000D4A02"/>
    <w:rsid w:val="00104367"/>
    <w:rsid w:val="001072A9"/>
    <w:rsid w:val="00121F97"/>
    <w:rsid w:val="001277D7"/>
    <w:rsid w:val="00132017"/>
    <w:rsid w:val="0014234E"/>
    <w:rsid w:val="00145A87"/>
    <w:rsid w:val="001503BF"/>
    <w:rsid w:val="001672FF"/>
    <w:rsid w:val="001C4003"/>
    <w:rsid w:val="001F5474"/>
    <w:rsid w:val="002352F7"/>
    <w:rsid w:val="0027277D"/>
    <w:rsid w:val="002F554C"/>
    <w:rsid w:val="00316523"/>
    <w:rsid w:val="00381D3A"/>
    <w:rsid w:val="003823DA"/>
    <w:rsid w:val="003C65F9"/>
    <w:rsid w:val="003E5240"/>
    <w:rsid w:val="004042F8"/>
    <w:rsid w:val="0043595F"/>
    <w:rsid w:val="0047645A"/>
    <w:rsid w:val="004834D1"/>
    <w:rsid w:val="004A117A"/>
    <w:rsid w:val="004A6DCF"/>
    <w:rsid w:val="004D49A3"/>
    <w:rsid w:val="004D50AC"/>
    <w:rsid w:val="004E6E3C"/>
    <w:rsid w:val="005124F1"/>
    <w:rsid w:val="00526680"/>
    <w:rsid w:val="00530BAD"/>
    <w:rsid w:val="00541598"/>
    <w:rsid w:val="00542BD1"/>
    <w:rsid w:val="00547DB7"/>
    <w:rsid w:val="00556597"/>
    <w:rsid w:val="00567324"/>
    <w:rsid w:val="005B0F49"/>
    <w:rsid w:val="005C7EC6"/>
    <w:rsid w:val="005D0DAF"/>
    <w:rsid w:val="005D4BDB"/>
    <w:rsid w:val="005F25E1"/>
    <w:rsid w:val="00602B91"/>
    <w:rsid w:val="00622BAA"/>
    <w:rsid w:val="00625C89"/>
    <w:rsid w:val="00633C4F"/>
    <w:rsid w:val="00671BD5"/>
    <w:rsid w:val="006805C1"/>
    <w:rsid w:val="006816EC"/>
    <w:rsid w:val="00682D51"/>
    <w:rsid w:val="00694556"/>
    <w:rsid w:val="006E1A53"/>
    <w:rsid w:val="007056AA"/>
    <w:rsid w:val="007171CD"/>
    <w:rsid w:val="00734D81"/>
    <w:rsid w:val="00744F41"/>
    <w:rsid w:val="007544C2"/>
    <w:rsid w:val="007A24FE"/>
    <w:rsid w:val="007A35AA"/>
    <w:rsid w:val="007A7480"/>
    <w:rsid w:val="007E3869"/>
    <w:rsid w:val="007E3F5E"/>
    <w:rsid w:val="007F1048"/>
    <w:rsid w:val="007F6E10"/>
    <w:rsid w:val="0080554F"/>
    <w:rsid w:val="00820005"/>
    <w:rsid w:val="00846D27"/>
    <w:rsid w:val="008610A7"/>
    <w:rsid w:val="00861E88"/>
    <w:rsid w:val="00871E4C"/>
    <w:rsid w:val="00884011"/>
    <w:rsid w:val="008B5745"/>
    <w:rsid w:val="008E1332"/>
    <w:rsid w:val="00903896"/>
    <w:rsid w:val="00914659"/>
    <w:rsid w:val="00927813"/>
    <w:rsid w:val="00944D13"/>
    <w:rsid w:val="00957C90"/>
    <w:rsid w:val="009A000C"/>
    <w:rsid w:val="009B70F6"/>
    <w:rsid w:val="009C358E"/>
    <w:rsid w:val="009E0263"/>
    <w:rsid w:val="009F0746"/>
    <w:rsid w:val="00A267CF"/>
    <w:rsid w:val="00A342BD"/>
    <w:rsid w:val="00A43458"/>
    <w:rsid w:val="00A54FFA"/>
    <w:rsid w:val="00A6561F"/>
    <w:rsid w:val="00A976DB"/>
    <w:rsid w:val="00AB1CE2"/>
    <w:rsid w:val="00AC4E19"/>
    <w:rsid w:val="00AF1ED6"/>
    <w:rsid w:val="00B32C61"/>
    <w:rsid w:val="00B368FE"/>
    <w:rsid w:val="00B36E8C"/>
    <w:rsid w:val="00B80CBD"/>
    <w:rsid w:val="00BC3369"/>
    <w:rsid w:val="00BF77EE"/>
    <w:rsid w:val="00C018ED"/>
    <w:rsid w:val="00C07985"/>
    <w:rsid w:val="00C32E0F"/>
    <w:rsid w:val="00C42BF9"/>
    <w:rsid w:val="00C55339"/>
    <w:rsid w:val="00C83E56"/>
    <w:rsid w:val="00CA6D04"/>
    <w:rsid w:val="00CC5DD8"/>
    <w:rsid w:val="00CC63CE"/>
    <w:rsid w:val="00D319B3"/>
    <w:rsid w:val="00D33BBC"/>
    <w:rsid w:val="00D36A71"/>
    <w:rsid w:val="00D53924"/>
    <w:rsid w:val="00D60849"/>
    <w:rsid w:val="00D81D46"/>
    <w:rsid w:val="00D96D8C"/>
    <w:rsid w:val="00DA755B"/>
    <w:rsid w:val="00DB2FC0"/>
    <w:rsid w:val="00DD337E"/>
    <w:rsid w:val="00E00B6F"/>
    <w:rsid w:val="00E15093"/>
    <w:rsid w:val="00E447C5"/>
    <w:rsid w:val="00E44DDF"/>
    <w:rsid w:val="00E45899"/>
    <w:rsid w:val="00E54642"/>
    <w:rsid w:val="00E61EDF"/>
    <w:rsid w:val="00E97908"/>
    <w:rsid w:val="00EF3ED0"/>
    <w:rsid w:val="00F17E56"/>
    <w:rsid w:val="00F31329"/>
    <w:rsid w:val="00F50973"/>
    <w:rsid w:val="00F81742"/>
    <w:rsid w:val="00FB3C14"/>
    <w:rsid w:val="00FC4A5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A000C"/>
    <w:pPr>
      <w:ind w:left="720"/>
      <w:contextualSpacing/>
    </w:pPr>
  </w:style>
  <w:style w:type="character" w:styleId="Hyperlink">
    <w:name w:val="Hyperlink"/>
    <w:semiHidden/>
    <w:unhideWhenUsed/>
    <w:rsid w:val="001672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48764">
      <w:bodyDiv w:val="1"/>
      <w:marLeft w:val="0"/>
      <w:marRight w:val="0"/>
      <w:marTop w:val="0"/>
      <w:marBottom w:val="0"/>
      <w:divBdr>
        <w:top w:val="none" w:sz="0" w:space="0" w:color="auto"/>
        <w:left w:val="none" w:sz="0" w:space="0" w:color="auto"/>
        <w:bottom w:val="none" w:sz="0" w:space="0" w:color="auto"/>
        <w:right w:val="none" w:sz="0" w:space="0" w:color="auto"/>
      </w:divBdr>
    </w:div>
    <w:div w:id="227542541">
      <w:bodyDiv w:val="1"/>
      <w:marLeft w:val="0"/>
      <w:marRight w:val="0"/>
      <w:marTop w:val="0"/>
      <w:marBottom w:val="0"/>
      <w:divBdr>
        <w:top w:val="none" w:sz="0" w:space="0" w:color="auto"/>
        <w:left w:val="none" w:sz="0" w:space="0" w:color="auto"/>
        <w:bottom w:val="none" w:sz="0" w:space="0" w:color="auto"/>
        <w:right w:val="none" w:sz="0" w:space="0" w:color="auto"/>
      </w:divBdr>
    </w:div>
    <w:div w:id="775442311">
      <w:bodyDiv w:val="1"/>
      <w:marLeft w:val="0"/>
      <w:marRight w:val="0"/>
      <w:marTop w:val="0"/>
      <w:marBottom w:val="0"/>
      <w:divBdr>
        <w:top w:val="none" w:sz="0" w:space="0" w:color="auto"/>
        <w:left w:val="none" w:sz="0" w:space="0" w:color="auto"/>
        <w:bottom w:val="none" w:sz="0" w:space="0" w:color="auto"/>
        <w:right w:val="none" w:sz="0" w:space="0" w:color="auto"/>
      </w:divBdr>
    </w:div>
    <w:div w:id="115969165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9168858">
      <w:bodyDiv w:val="1"/>
      <w:marLeft w:val="0"/>
      <w:marRight w:val="0"/>
      <w:marTop w:val="0"/>
      <w:marBottom w:val="0"/>
      <w:divBdr>
        <w:top w:val="none" w:sz="0" w:space="0" w:color="auto"/>
        <w:left w:val="none" w:sz="0" w:space="0" w:color="auto"/>
        <w:bottom w:val="none" w:sz="0" w:space="0" w:color="auto"/>
        <w:right w:val="none" w:sz="0" w:space="0" w:color="auto"/>
      </w:divBdr>
    </w:div>
    <w:div w:id="210318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1532/3.a" TargetMode="External"/><Relationship Id="rId13" Type="http://schemas.openxmlformats.org/officeDocument/2006/relationships/hyperlink" Target="http://www.nevo.co.il/case/27023214" TargetMode="External"/><Relationship Id="rId18" Type="http://schemas.openxmlformats.org/officeDocument/2006/relationships/hyperlink" Target="http://www.nevo.co.il/case/6030610"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evo.co.il/case/17918229" TargetMode="External"/><Relationship Id="rId7" Type="http://schemas.openxmlformats.org/officeDocument/2006/relationships/endnotes" Target="endnotes.xml"/><Relationship Id="rId12" Type="http://schemas.openxmlformats.org/officeDocument/2006/relationships/hyperlink" Target="http://www.nevo.co.il/case/17915454" TargetMode="External"/><Relationship Id="rId17" Type="http://schemas.openxmlformats.org/officeDocument/2006/relationships/hyperlink" Target="http://www.nevo.co.il/case/17911609"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nevo.co.il/case/17921493" TargetMode="External"/><Relationship Id="rId20" Type="http://schemas.openxmlformats.org/officeDocument/2006/relationships/hyperlink" Target="http://www.nevo.co.il/case/17913387"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46697" TargetMode="Externa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hyperlink" Target="http://www.nevo.co.il/case/17914631" TargetMode="External"/><Relationship Id="rId23" Type="http://schemas.openxmlformats.org/officeDocument/2006/relationships/hyperlink" Target="http://www.nevo.co.il/case/17935524" TargetMode="External"/><Relationship Id="rId28" Type="http://schemas.openxmlformats.org/officeDocument/2006/relationships/theme" Target="theme/theme1.xml"/><Relationship Id="rId10" Type="http://schemas.openxmlformats.org/officeDocument/2006/relationships/hyperlink" Target="http://www.nevo.co.il/law/71532/6" TargetMode="External"/><Relationship Id="rId19" Type="http://schemas.openxmlformats.org/officeDocument/2006/relationships/hyperlink" Target="http://www.nevo.co.il/case/5833126" TargetMode="External"/><Relationship Id="rId4" Type="http://schemas.openxmlformats.org/officeDocument/2006/relationships/settings" Target="settings.xml"/><Relationship Id="rId9" Type="http://schemas.openxmlformats.org/officeDocument/2006/relationships/hyperlink" Target="http://www.nevo.co.il/law/71532" TargetMode="External"/><Relationship Id="rId14" Type="http://schemas.openxmlformats.org/officeDocument/2006/relationships/hyperlink" Target="http://www.nevo.co.il/case/17928262" TargetMode="External"/><Relationship Id="rId22" Type="http://schemas.openxmlformats.org/officeDocument/2006/relationships/hyperlink" Target="http://www.nevo.co.il/case/17911418"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3251</Words>
  <Characters>16258</Characters>
  <Application>Microsoft Office Word</Application>
  <DocSecurity>0</DocSecurity>
  <Lines>135</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2024-12-12T16:23:00Z</dcterms:created>
  <dcterms:modified xsi:type="dcterms:W3CDTF">2024-12-12T16:23:00Z</dcterms:modified>
</cp:coreProperties>
</file>